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AFCB" w14:textId="4E657B17" w:rsidR="00F3797D" w:rsidRPr="00F3797D" w:rsidRDefault="00F3797D" w:rsidP="00F379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97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682D44D" wp14:editId="24403607">
            <wp:extent cx="514350" cy="614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05CC85" w14:textId="77777777" w:rsidR="00F3797D" w:rsidRPr="00F3797D" w:rsidRDefault="00F3797D" w:rsidP="00F3797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97D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1383F8FD" w14:textId="77777777" w:rsidR="00F3797D" w:rsidRPr="00F3797D" w:rsidRDefault="00F3797D" w:rsidP="00F3797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8F3C040" w14:textId="77777777" w:rsidR="00F3797D" w:rsidRPr="00F3797D" w:rsidRDefault="00F3797D" w:rsidP="00F3797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9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102C3996" w14:textId="77777777" w:rsidR="00F3797D" w:rsidRDefault="00F3797D" w:rsidP="00F37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DABD9D" w14:textId="7A5B3005" w:rsidR="00B63DF4" w:rsidRPr="00B63DF4" w:rsidRDefault="00030E95" w:rsidP="00F37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февраля 2021 года                                                                                           № 13</w:t>
      </w:r>
    </w:p>
    <w:p w14:paraId="3EA8F665" w14:textId="77777777" w:rsidR="00B63DF4" w:rsidRPr="00B63DF4" w:rsidRDefault="00B63DF4" w:rsidP="00B63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02588D1" w14:textId="77777777" w:rsidR="00B63DF4" w:rsidRPr="00B63DF4" w:rsidRDefault="00B63DF4" w:rsidP="00B63DF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B9FF4D" w14:textId="77777777" w:rsidR="00030E95" w:rsidRPr="00030E95" w:rsidRDefault="00030E95" w:rsidP="00030E9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E95">
        <w:rPr>
          <w:rFonts w:ascii="Times New Roman" w:hAnsi="Times New Roman" w:cs="Times New Roman"/>
          <w:b/>
          <w:bCs/>
          <w:sz w:val="28"/>
          <w:szCs w:val="28"/>
        </w:rPr>
        <w:t>О Порядке размещения и содержания информационных элементов на территории сельского поселения Кузьмино-Отвержский сельсовет Липецкого муниципального района</w:t>
      </w:r>
    </w:p>
    <w:p w14:paraId="14E78753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3F37EC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1750BA" w14:textId="597D59DC" w:rsidR="00B63DF4" w:rsidRPr="00B63DF4" w:rsidRDefault="00030E95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0E95">
        <w:rPr>
          <w:rFonts w:ascii="Times New Roman" w:hAnsi="Times New Roman" w:cs="Times New Roman"/>
          <w:sz w:val="28"/>
          <w:szCs w:val="28"/>
        </w:rPr>
        <w:t>В соответствии с Правилами благоустройства населенных пунктов сельского поселения Кузьмино-Отвержский сельсовет Липецкого муниципального района Липецкой области Российской Федерации, утвержденными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15.01.2021 № 28, администрация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133478E6" w14:textId="2FB64340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0EC474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493791F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9A7214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E88E55" w14:textId="5C0EFDB4" w:rsidR="00073AC5" w:rsidRPr="00073AC5" w:rsidRDefault="00073AC5" w:rsidP="00073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3AC5">
        <w:rPr>
          <w:rFonts w:ascii="Times New Roman" w:hAnsi="Times New Roman" w:cs="Times New Roman"/>
          <w:sz w:val="28"/>
          <w:szCs w:val="28"/>
        </w:rPr>
        <w:t>1. Утвердить Порядок размещения и содержания информационных элементов на территории сельского поселения Кузьмино-Отвержский сельсовет Липецкого муниципального района (согласно приложению).</w:t>
      </w:r>
    </w:p>
    <w:p w14:paraId="63A92D2A" w14:textId="4627C645" w:rsidR="00073AC5" w:rsidRPr="00073AC5" w:rsidRDefault="00073AC5" w:rsidP="00073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3AC5">
        <w:rPr>
          <w:rFonts w:ascii="Times New Roman" w:hAnsi="Times New Roman" w:cs="Times New Roman"/>
          <w:sz w:val="28"/>
          <w:szCs w:val="28"/>
        </w:rPr>
        <w:t>2. Разместить в информационно-телекоммуникационной сети «Интернет» на официальном сайте администрации сельского поселения Кузьмино-Отвержский сельсовет Липецкого муниципального района.</w:t>
      </w:r>
    </w:p>
    <w:p w14:paraId="6C369FBD" w14:textId="7EEE23C6" w:rsidR="00073AC5" w:rsidRPr="00073AC5" w:rsidRDefault="00073AC5" w:rsidP="00073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3AC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069AFCB1" w14:textId="10DF538D" w:rsidR="00073AC5" w:rsidRPr="00073AC5" w:rsidRDefault="00073AC5" w:rsidP="00073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3AC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7A1138EA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C15057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33B94C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C2C3AE" w14:textId="77777777" w:rsidR="00C265A5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</w:t>
      </w:r>
    </w:p>
    <w:p w14:paraId="207A47A6" w14:textId="1E3ED153" w:rsidR="00B63DF4" w:rsidRPr="00B63DF4" w:rsidRDefault="00C265A5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5A5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B63DF4" w:rsidRPr="00B63DF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Н.А.Зимарина</w:t>
      </w:r>
    </w:p>
    <w:p w14:paraId="0E1B7CC1" w14:textId="29AFCF46" w:rsid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AF7404" w14:textId="5E029126" w:rsidR="008464C4" w:rsidRDefault="008464C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9B2F83" w14:textId="7FDF561B" w:rsidR="00470D74" w:rsidRPr="00470D74" w:rsidRDefault="00470D74" w:rsidP="00470D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70D74">
        <w:rPr>
          <w:rFonts w:ascii="Times New Roman" w:hAnsi="Times New Roman" w:cs="Times New Roman"/>
          <w:sz w:val="28"/>
          <w:szCs w:val="28"/>
        </w:rPr>
        <w:t>риложение к постановлению администрации сельского поселения Кузьмино-Отвержский сельсовет Липецкого муниципального района Липецкой области Российской Федерации от 25.02.2021 № 13</w:t>
      </w:r>
    </w:p>
    <w:p w14:paraId="001FAB95" w14:textId="2A7A843E" w:rsidR="00B63DF4" w:rsidRPr="00B63DF4" w:rsidRDefault="00470D74" w:rsidP="00470D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D74">
        <w:rPr>
          <w:rFonts w:ascii="Times New Roman" w:hAnsi="Times New Roman" w:cs="Times New Roman"/>
          <w:sz w:val="28"/>
          <w:szCs w:val="28"/>
        </w:rPr>
        <w:t xml:space="preserve"> </w:t>
      </w:r>
      <w:r w:rsidR="00B63DF4" w:rsidRPr="00B63D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61EBC" w14:textId="77777777" w:rsidR="00B63DF4" w:rsidRPr="00DA29A3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6E4532" w14:textId="77777777" w:rsidR="00DA29A3" w:rsidRPr="00DA29A3" w:rsidRDefault="00DA29A3" w:rsidP="00DA29A3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размещения и содержания информационных элементов на территории сельского поселения Кузьмино-Отвержский сельсовет Липецкого муниципального района</w:t>
      </w:r>
    </w:p>
    <w:p w14:paraId="0F615F1E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58AAE1C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54462217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196B5DB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размещения и содержания информационных элементов на территории сельского поселения  Кузьмино-Отвержский сельсовет Липецкого муниципального района (далее - Порядок) разработан в соответствии с Федеральным законом </w:t>
      </w:r>
      <w:hyperlink r:id="rId5" w:history="1">
        <w:r w:rsidRPr="00DA29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 </w:t>
        </w:r>
      </w:hyperlink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решением Совета депутатов сельского поселения Кузьмино-Отвержский сельсовет Липецкого муниципального района Липецкой области Российской Федерации </w:t>
      </w:r>
      <w:hyperlink r:id="rId6" w:history="1">
        <w:r w:rsidRPr="00DA29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15.01.2021 № 28</w:t>
        </w:r>
      </w:hyperlink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Правилах благоустройства населенных пунктов сельского поселения Кузьмино-Отвержский сельсовет Липецкого муниципального района Липецкой области Российской Федерации» и устанавливает единые и обязательные к исполнению требования к внешнему виду информационных элементов, являющихся частью фасада зданий, строений, сооружений и их размещению, определяет типы и виды информационных элементов, допустимых к размещению на фасадах зданий, строений, сооружений, в целях формирования целостного архитектурно-градостроительного облика объекта и архитектурно-пространственного окружения.</w:t>
      </w:r>
    </w:p>
    <w:p w14:paraId="2DCB62CF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Действие настоящего Порядка не распространяется на рекламные конструкции, требования к размещению которых определены Федеральным законом</w:t>
      </w:r>
      <w:hyperlink r:id="rId7" w:history="1">
        <w:r w:rsidRPr="00DA29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от 13 марта 2006 года № 38-ФЗ</w:t>
        </w:r>
      </w:hyperlink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рекламе» и решением Совета депутатов Липецкого муниципального района Липецкой области Российской Федерации </w:t>
      </w:r>
      <w:hyperlink r:id="rId8" w:history="1">
        <w:r w:rsidRPr="00DA29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15 мая 2007 года № 294 </w:t>
        </w:r>
      </w:hyperlink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Положении о наружной рекламе на территории сельского поселения Липецкого муниципального района Липецкой области», а также на указатели с названием улиц и номерами домов, требования к размещению которых определены решением Совета депутатов сельского поселения Кузьмино-Отвержский сельсовет Липецкого муниципального района Липецкой области Российской Федерации.</w:t>
      </w:r>
    </w:p>
    <w:p w14:paraId="6E9A6747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настоящего Порядка являются обязательными для исполнения всеми физическими и юридическими лицами, индивидуальными предпринимателями (далее - заинтересованные лица).</w:t>
      </w:r>
    </w:p>
    <w:p w14:paraId="347904F5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Информационные элементы, размещенные на дату вступления в силу настоящего Порядка, должны быть приведены заинтересованными лицами в соответствие с требованиями настоящего Порядка в течение одного месяца со дня вступления в силу настоящего Порядка.</w:t>
      </w:r>
    </w:p>
    <w:p w14:paraId="21BFEFB7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B5C089C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Основные понятия</w:t>
      </w:r>
    </w:p>
    <w:p w14:paraId="74C32D4C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EADBAA3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целях применения настоящего Порядка используются следующие основные понятия:</w:t>
      </w:r>
    </w:p>
    <w:p w14:paraId="69DDED22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Архитектурно-градостроительный облик объекта (здания, строения, сооружения) - совокупность композиционных приемов и фасадных решений объекта, включающих колористическое решение, архитектурно-художественную подсветку, размещение рекламы и информации.</w:t>
      </w:r>
    </w:p>
    <w:p w14:paraId="01DF1D2D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Архитектурно-пространственное окружение - совокупность зданий, строений, сооружений и других элементов городской среды, окружающая рассматриваемую территорию или объект и формирующая восприятие территории или объекта как части городской среды.</w:t>
      </w:r>
    </w:p>
    <w:p w14:paraId="676F096F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Визуальная доступность - оптимальная зона видения, поле зрения человека в вертикальной плоскости, ограниченное оптимальными углами восприятия: 30° вверх и 40° вниз от усредненной линии зрения, ширина угла - 120°.</w:t>
      </w:r>
    </w:p>
    <w:p w14:paraId="29C9C91C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Информационный элемент - элемент благоустройства (вывески, информационные конструкции, указатели, информационные стенды, не содержащие сведения рекламного характера), размещаемый на фасаде зданий, строений и сооружений в месте фактического нахождения или осуществления деятельности заинтересованного лица в целях извещения неопределенного круга лиц о его фактическом местоположении (месте осуществления деятельности).</w:t>
      </w:r>
    </w:p>
    <w:p w14:paraId="3D350339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Информационное поле - конструктивная часть информационного элемента, предназначенная непосредственно для передачи информации. Площадь информационного поля для размещения информации определяется произведением высоты на длину данной конструктивной части.</w:t>
      </w:r>
    </w:p>
    <w:p w14:paraId="35C9898F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Симметрия - соразмерное, пропорциональное расположение частей чего-либо по отношению к центру, середине.</w:t>
      </w:r>
    </w:p>
    <w:p w14:paraId="0FAF035A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Фасад - наружная сторона здания, строения, сооружения.</w:t>
      </w:r>
    </w:p>
    <w:p w14:paraId="48204359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8C49B41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Общие требования к размещению информационных элементов</w:t>
      </w:r>
    </w:p>
    <w:p w14:paraId="4984D1FF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779051F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 территории сельского поселения Кузьмино-Отвержский сельсовет Липецкого муниципального района осуществляется размещение информационных элементов следующих типов:</w:t>
      </w:r>
    </w:p>
    <w:p w14:paraId="48C635CD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вывески;</w:t>
      </w:r>
    </w:p>
    <w:p w14:paraId="770AD482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информационные конструкции;</w:t>
      </w:r>
    </w:p>
    <w:p w14:paraId="758773AA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указатели;</w:t>
      </w:r>
    </w:p>
    <w:p w14:paraId="686D2516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информационные стенды.</w:t>
      </w:r>
    </w:p>
    <w:p w14:paraId="3E349F39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Требования, предъявляемые к размещению информационных элементов, определяются:</w:t>
      </w:r>
    </w:p>
    <w:p w14:paraId="03CD2C92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настоящим Порядком;</w:t>
      </w:r>
    </w:p>
    <w:p w14:paraId="71338EDD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архитектурными особенностями зданий, строений, сооружений;</w:t>
      </w:r>
    </w:p>
    <w:p w14:paraId="61FCAC78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техническим состоянием основных несущих конструкций здания, строения, сооружения;</w:t>
      </w:r>
    </w:p>
    <w:p w14:paraId="35715EEC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проектом комплексного благоустройства улиц в сельском </w:t>
      </w:r>
      <w:proofErr w:type="gramStart"/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  Кузьмино</w:t>
      </w:r>
      <w:proofErr w:type="gramEnd"/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-Отвержский сельсовет Липецкого муниципального района (при наличии);</w:t>
      </w:r>
    </w:p>
    <w:p w14:paraId="595349B7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паспортом архитектурно-градостроительного облика объекта (при наличии).</w:t>
      </w:r>
    </w:p>
    <w:p w14:paraId="6B3FE458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Размещение информационных элементов должно соответствовать следующим требованиям:</w:t>
      </w:r>
    </w:p>
    <w:p w14:paraId="0D27EF45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упорядоченность размещения информационных элементов в пределах фасада здания, строения, сооружения;</w:t>
      </w:r>
    </w:p>
    <w:p w14:paraId="5012E1BD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визуальная доступность, статичность, читаемость информации;</w:t>
      </w:r>
    </w:p>
    <w:p w14:paraId="7F6AE7EC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безопасность, удобство эксплуатации и ремонта.</w:t>
      </w:r>
    </w:p>
    <w:p w14:paraId="435047E3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Размещение информационных элементов, не соответствующих требованиям, установленным настоящим Порядком, не допускается.</w:t>
      </w:r>
    </w:p>
    <w:p w14:paraId="79E2B2BE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Информационные элементы должны соответствовать архитектурно-градостроительному облику зданий, строений, сооружений, на фасадах которых они размещаются.</w:t>
      </w:r>
    </w:p>
    <w:p w14:paraId="08F016B7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элементы, размещаемые одним заинтересованным лицом на фасаде здания, строения, сооружения, должны быть выполнены в одинаковом цветовом решении.</w:t>
      </w:r>
    </w:p>
    <w:p w14:paraId="7DA42F56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Информационные элементы должны быть оборудованы системой подсвета, за исключением вывесок и информационных конструкций на маркизах:</w:t>
      </w:r>
    </w:p>
    <w:p w14:paraId="1EB8F3AD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время работы подсветки информационного элемента должно совпадать со временем работы уличного освещения;</w:t>
      </w:r>
    </w:p>
    <w:p w14:paraId="3868EA06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крышах зданий, строений, сооружений допускается установка информационных элементов, оборудованных исключительно системой внутреннего подсвета.</w:t>
      </w:r>
    </w:p>
    <w:p w14:paraId="2BE6A82C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мигающих (мерцающих) элементов не допускается.</w:t>
      </w:r>
    </w:p>
    <w:p w14:paraId="4ACE581B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Конструктивные элементы информационных элементов должны быть спроектированы, изготовлены и смонтированы в соответствии с ГОСТ 30245-2003 «Профили стальные гнутые замкнутые сварные квадратные и прямоугольные для строительных конструкций», ГОСТ 5264-80* «Ручная дуговая сварка. Соединения сварные. Основные типы, конструктивные элементы и размеры», ГОСТ 25129-82 «Грунтовка ГФ-021. Технические условия», СП 20.13330.2016 «Свод правил. Нагрузки и воздействия. Актуализированная редакция СНиП 2.01.07-85*».</w:t>
      </w:r>
    </w:p>
    <w:p w14:paraId="6916DF85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изготовлении информационных элементов не допускается использование бумаги, картона, фанеры, ткани, баннерной ткани.</w:t>
      </w:r>
    </w:p>
    <w:p w14:paraId="2D89D7BF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допустимая яркость информационного элемента, оборудованного системой подсвета в темное время суток должна соответствовать требованиям СанПиН 2.2.1/2.1.1.1278-03 «Гигиенические требования к естественному, искусственному и совмещенному освещению жилых и общественных зданий».</w:t>
      </w:r>
    </w:p>
    <w:p w14:paraId="1C26797B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Информационные элементы не должны создавать помех для прохода пешеходов и препятствовать надлежащей эксплуатации здания, строения, сооружения.</w:t>
      </w:r>
    </w:p>
    <w:p w14:paraId="0B0F14EA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 При установке, обслуживании и эксплуатации информационных элементов не должны нарушаться прочностные характеристики стен, подвергаться разрушению архитектурные детали, декоративные и другие элементы фасада здания, строения, сооружения.</w:t>
      </w:r>
    </w:p>
    <w:p w14:paraId="5CA21572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Запрещается размещение информационных элементов:</w:t>
      </w:r>
    </w:p>
    <w:p w14:paraId="511D9858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земельных участках, ограждающих конструкциях (заборах, шлагбаумах, ограждениях, перилах), трубопроводах, столбах, деревьях;</w:t>
      </w:r>
    </w:p>
    <w:p w14:paraId="776A5151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внешних поверхностях объектов незавершенного строительства;</w:t>
      </w:r>
    </w:p>
    <w:p w14:paraId="44BE791A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виде отдельно стоящих сборно-разборных (складных) конструкций - </w:t>
      </w:r>
      <w:proofErr w:type="spellStart"/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штендеров</w:t>
      </w:r>
      <w:proofErr w:type="spellEnd"/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38AAD8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виде электронных носителей (светодиодные экраны, табло).</w:t>
      </w:r>
    </w:p>
    <w:p w14:paraId="4AFEF67C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242E0F8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Специальные требования к размещению вывесок</w:t>
      </w:r>
    </w:p>
    <w:p w14:paraId="4ABD4F7A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B9EDCCD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Вывески - конструкции, размещаемые на фасадах зданий, строений, сооружений, включая витрины, внешних поверхностях нестационарных торговых объектов, предназначенные для размещения сведений информационного характера, обязательных к размещению в силу Закона Российской Федерации о</w:t>
      </w:r>
      <w:hyperlink r:id="rId9" w:history="1">
        <w:r w:rsidRPr="00DA29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 7 февраля 1992 года № 2300-1</w:t>
        </w:r>
      </w:hyperlink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«О защите прав потребителей» и не содержащие сведения рекламного характера.</w:t>
      </w:r>
    </w:p>
    <w:p w14:paraId="78898A5F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Вывеска размещается на фасаде здания, либо на входной двери, либо в витрине рядом с входом в здание, строение, сооружение, помещение, принадлежащее заинтересованному лицу на праве собственности или на ином законном основании, а в случае невозможности размещения рядом с входом - не далее 1 м от входа.</w:t>
      </w:r>
    </w:p>
    <w:p w14:paraId="4F8E5FEA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случае, если один вход в здание, строение, сооружение обеспечивает проход к помещениям, занимаемым несколькими заинтересованными лицами (более трех), а также в случае, если во дворе здания, строения, сооружения расположено здание, строение, сооружение, занимаемое несколькими заинтересованными лицами (более трех), допускается использование системы вывесок, объединенных в указатель.</w:t>
      </w:r>
    </w:p>
    <w:p w14:paraId="24026229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указателя осуществляется в соответствии с требованиями, установленными пунктами 6.1 - 6.9 настоящего Порядка.</w:t>
      </w:r>
    </w:p>
    <w:p w14:paraId="0A7C83AF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 остеклении входа вывеска всегда должна быть однотонной и выполнена трафаретной печатью без фона. На остеклении входа не допускается размещение вывесок, объединенных в указатель.</w:t>
      </w:r>
    </w:p>
    <w:p w14:paraId="65D47A4F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Не допускается размещение вывесок на боковых сторонах фризов входных групп.</w:t>
      </w:r>
    </w:p>
    <w:p w14:paraId="23650935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Максимальный размер настенных вывесок - 0,6 м по ширине и 0,8 м по высоте. Максимальный размер вывески при расположении на остеклении входа - 0,3 м по ширине и 0,4 м по высоте.</w:t>
      </w:r>
    </w:p>
    <w:p w14:paraId="761F0E4B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Нижний край вывесок должен быть установлен не выше 1,6 м от уровня земли.</w:t>
      </w:r>
    </w:p>
    <w:p w14:paraId="20743D7F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667FA7E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Специальные требования к размещению информационных конструкций</w:t>
      </w:r>
    </w:p>
    <w:p w14:paraId="7E0186F1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BA2BD38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Информационные конструкции - конструкции, размещаемые на фасадах, крышах зданий, строений, сооружений, включая витрины, внешних поверхностях нестационарных торговых объектов, предназначенные для размещения сведений о наименовании (фирменном наименовании, коммерческом обозначении) заинтересованного лица (в том числе, если такое указание осуществляется с использованием товарного знака или знака обслуживания), декоративного элемента, а также информации о типе предприятия, размещенные непосредственно в месте нахождения указанного заинтересованного лица либо в месте реализации товара, оказания услуг указанным заинтересованным лицом и не содержащие сведения рекламного характера.</w:t>
      </w:r>
    </w:p>
    <w:p w14:paraId="4D41D5F3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 характеру размещения различаются следующие виды информационных конструкций:</w:t>
      </w:r>
    </w:p>
    <w:p w14:paraId="71B9A57D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настенные информационные конструкции - информационное поле расположено параллельно поверхности стены или на иных конструктивных элементах фасадов зданий, строений, сооружений над входом или окнами занимаемого заинтересованным лицом помещения;</w:t>
      </w:r>
    </w:p>
    <w:p w14:paraId="7A0EA0EC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консольные информационные конструкции - информационное поле расположено перпендикулярно к поверхности стены;</w:t>
      </w:r>
    </w:p>
    <w:p w14:paraId="1E4068F6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3) крышные информационные конструкции - информационное поле расположено над карнизом здания, на уровне кровли;</w:t>
      </w:r>
    </w:p>
    <w:p w14:paraId="28075626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информационные конструкции в витринах - носители информации расположены во внутреннем пространстве витрины и являются составной частью оформления витрин;</w:t>
      </w:r>
    </w:p>
    <w:p w14:paraId="3C80ACCC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информационные конструкции на маркизах.</w:t>
      </w:r>
    </w:p>
    <w:p w14:paraId="2F71E268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Требования к габаритам и расположению настенных информационных конструкций.</w:t>
      </w:r>
    </w:p>
    <w:p w14:paraId="3F077085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Информационное поле настенных информационных конструкций должно располагаться на части фасада здания, строения или сооружения, соответствующей занимаемому заинтересованным лицом помещению, или над входом в него на единой горизонтальной оси (на одном уровне, высоте) с другими настенными информационными конструкциями в пределах фасада.</w:t>
      </w:r>
    </w:p>
    <w:p w14:paraId="1B7475C3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Изображение декоративных элементов, а также товарных знаков и (или) знаков обслуживания не должно доминировать над информацией, размещенной в целях ориентирования потребителей. Графические элементы должны быть стилизованы. Использование натуралистических, подробных изображений не допускается.</w:t>
      </w:r>
    </w:p>
    <w:p w14:paraId="5DD66C57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На настенных информационных конструкциях разрешается размещение одного из элементов графической части и одного из элементов текстовой части.</w:t>
      </w:r>
    </w:p>
    <w:p w14:paraId="06072FC8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дублирование одного из элементов графической части или текстовой части при условии соблюдения симметрии и размещения информационной конструкции в пределах помещений, занимаемых одним заинтересованным лицом.</w:t>
      </w:r>
    </w:p>
    <w:p w14:paraId="5CC0CDE4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5.3.4. Ни один из элементов настенной информационной конструкции не может превышать 15 м в длину.</w:t>
      </w:r>
    </w:p>
    <w:p w14:paraId="6BA7938B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длина настенной информационной конструкции не может превышать 70% длины фасада в пределах помещений, занимаемых одним заинтересованным лицом.</w:t>
      </w:r>
    </w:p>
    <w:p w14:paraId="16D43508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5.3.5. При размещении настенных информационных конструкций на зданиях, имеющих протяженный фасад, а также при наличии на плоскости фасада выступающих архитектурно-декоративных элементов допускается размещение настенных информационных конструкций, состоящих из нескольких элементов графической и/или текстовой части.</w:t>
      </w:r>
    </w:p>
    <w:p w14:paraId="66033F5B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5.3.6. В случаях, установленных подпунктом 5.3.5 настоящего Порядка, элементы информационной конструкции могут отличаться по содержанию, но должны быть объединены в единое композиционное решение, которое в целом обозначает наименование, коммерческое обозначение, фирменное наименование заинтересованного лица, в том числе с использованием товарного знака, типа предприятия.</w:t>
      </w:r>
    </w:p>
    <w:p w14:paraId="25A282E4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5.3.7. В случаях, установленных подпунктом 5.3.5 настоящего Порядка, размещение настенных информационных конструкций допускается при соблюдении требований, установленных подпунктом 5.3.4 настоящего Порядка, и при минимальном расстоянии между конструкциями 10 м в одной горизонтальной оси при наличии одного входа в помещение, принадлежащее одному заинтересованному лицу.</w:t>
      </w:r>
    </w:p>
    <w:p w14:paraId="66842FD4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нескольких входов в помещение, принадлежащее одному заинтересованному лицу, допускается сокращение указанного выше расстояния между конструкциями при условии размещения конструкций над каждым входом.</w:t>
      </w:r>
    </w:p>
    <w:p w14:paraId="782BD165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5.3.8. Если помещение, принадлежащее одному заинтересованному лицу, имеет фасады на нескольких улицах, допускается размещение настенной информационной конструкции на каждом из фасадов при условии соблюдения требований, установленных настоящим Порядком.</w:t>
      </w:r>
    </w:p>
    <w:p w14:paraId="440D19C9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5.3.9. Настенные информационные конструкции размещаются горизонтально. Размещение указанных конструкций вертикально не допускается.</w:t>
      </w:r>
    </w:p>
    <w:p w14:paraId="45A304DE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5.3.10. Размещение настенных информационных конструкций на козырьках и навесах допускается исключительно на передней плоскости козырька и навеса в пределах его высоты. Установка настенных информационных конструкций на козырек и навес сверху не допускается.</w:t>
      </w:r>
    </w:p>
    <w:p w14:paraId="19FE921E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5.3.11. Все настенные информационные конструкции и их элементы, размещенные на одном фасаде в одной плоскости, должны быть отцентрированы по вертикали относительно общей оси фасада и по горизонтали относительно окон, арок, входов и других архитектурных элементов фасада.</w:t>
      </w:r>
    </w:p>
    <w:p w14:paraId="563837BA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5.3.12. Настенные информационные конструкции, размещаемые на конструктивных элементах фасадов зданий, строений и сооружений, композиционно и функционально связанных с фасадом, в том числе на навесах и козырьках, должны быть привязаны к композиционным осям конструктивных элементов фасадов зданий, строений и сооружений.</w:t>
      </w:r>
    </w:p>
    <w:p w14:paraId="45BEC891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5.3.13. Не допускается размещение настенных информационных конструкций друг над другом, за исключением конструкций, являющихся первоначальным композиционным элементом архитектурно-градостроительного облика объекта.</w:t>
      </w:r>
    </w:p>
    <w:p w14:paraId="43212F07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5.3.14. Допускается размещение настенных информационных конструкций над окнами цокольного этажа, но не </w:t>
      </w:r>
      <w:proofErr w:type="gramStart"/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proofErr w:type="gramEnd"/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0,5 м от уровня земли. При этом конструкция не должна выступать от плоскости фасада более чем на 0,10 м.</w:t>
      </w:r>
    </w:p>
    <w:p w14:paraId="6B15FCE7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5.3.15. Настенные информационные конструкции могут состоять из отдельных букв и знаков, которые крепятся непосредственно на фасад здания, строения, сооружения без дополнительных коробов и подложек, могут размещаться на прозрачной либо непрозрачной основе, а также на коробе с внутренней подсветкой.</w:t>
      </w:r>
    </w:p>
    <w:p w14:paraId="45941032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и знаки настенных информационных конструкций могут быть плоскими либо объемными, оборудованными внешней либо внутренней подсветкой.</w:t>
      </w:r>
    </w:p>
    <w:p w14:paraId="5C3E25C1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букв и знаков настенных информационных конструкций не должна превышать 0,5 м.</w:t>
      </w:r>
    </w:p>
    <w:p w14:paraId="573B43EA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размещения отдельных букв и знаков на фризе здания, строения, сооружения, их высота не должна превышать 2/3 высоты фриза.</w:t>
      </w:r>
    </w:p>
    <w:p w14:paraId="17A949F1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настенных информационных конструкций в виде букв и знаков на подложке или световом коробе, размещаемых на фризе здания, строения, сооружения, должна быть равна высоте фриза.</w:t>
      </w:r>
    </w:p>
    <w:p w14:paraId="54866589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5.3.16. Не допускается размещение настенных информационных конструкций:</w:t>
      </w:r>
    </w:p>
    <w:p w14:paraId="42F22172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выступом за боковые пределы фасада и без соблюдения архитектурных членений фасада;</w:t>
      </w:r>
    </w:p>
    <w:p w14:paraId="5DF9E2BC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оконных и дверных проемах с изменением их конфигурации, а также закрывая и перекрывая их;</w:t>
      </w:r>
    </w:p>
    <w:p w14:paraId="567C3BB5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расстоянии более 0,2 м от стены;</w:t>
      </w:r>
    </w:p>
    <w:p w14:paraId="770B80CB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 расстоянии </w:t>
      </w:r>
      <w:proofErr w:type="gramStart"/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proofErr w:type="gramEnd"/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2 м от мемориальных досок и указателей с наименованиями улиц и номерами домов;</w:t>
      </w:r>
    </w:p>
    <w:p w14:paraId="0F58D71F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толщиной более 0,3 м;</w:t>
      </w:r>
    </w:p>
    <w:p w14:paraId="5E417EFA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над арочными проемами;</w:t>
      </w:r>
    </w:p>
    <w:p w14:paraId="11B117F0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 боковых сторонах фризов входных групп;</w:t>
      </w:r>
    </w:p>
    <w:p w14:paraId="51F000DE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методами).</w:t>
      </w:r>
    </w:p>
    <w:p w14:paraId="7F5E24B4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Требования к габаритам и расположению консольных информационных конструкций.</w:t>
      </w:r>
    </w:p>
    <w:p w14:paraId="59B30859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Стилистическое и цветовое решение консольных конструкций должно соответствовать графическому решению настенных информационных конструкций.</w:t>
      </w:r>
    </w:p>
    <w:p w14:paraId="44541B05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настенных информационных конструкций на непрозрачной основе цвет основы консольной конструкции должен совпадать с цветом основы настенной информационной конструкции.</w:t>
      </w:r>
    </w:p>
    <w:p w14:paraId="699D5CBD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5.4.2. Консольная конструкция устанавливается под прямым углом к плоскости фасада. Консольная конструкция может быть установлена горизонтально или вертикально.</w:t>
      </w:r>
    </w:p>
    <w:p w14:paraId="54FBBB44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При горизонтальном размещении консольной конструкции ее высота не должна превышать высоту настенных информационных конструкций на этом же фасаде. Выступ внешнего края консольной конструкции не должен превышать 1 м от плоскости фасада.</w:t>
      </w:r>
    </w:p>
    <w:p w14:paraId="584BFC2A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При вертикальном размещении консольной конструкции ее высота не должна превышать 1,5 м. Вертикальные консольные конструкции размещаются не ниже 2,5 м от уровня земли.</w:t>
      </w:r>
    </w:p>
    <w:p w14:paraId="7615B6A3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5.4.6. Минимальное расстояние между консольными конструкциями - 10 м в одной горизонтальной оси. Консольные конструкции размещаются на расстоянии не более 0,4 м от плоскости фасада.</w:t>
      </w:r>
    </w:p>
    <w:p w14:paraId="3A0C942F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5.4.7. Крепления консольной конструкции могут быть окрашены в черный цвет, цвет настенных информационных конструкций или цвет фасада здания, строения, сооружения.</w:t>
      </w:r>
    </w:p>
    <w:p w14:paraId="0F9DAA6A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5.4.8. Внутренняя подсветка консольной конструкции должна быть равномерной, не допускается использование мигающей подсветки дисплеев со сменной информацией.</w:t>
      </w:r>
    </w:p>
    <w:p w14:paraId="2E9F6818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Требования к габаритам и расположению крышных информационных конструкций.</w:t>
      </w:r>
    </w:p>
    <w:p w14:paraId="3469346A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Допускается размещение на одном здании, строении, сооружении крышной информационной конструкции, состоящей из отдельных букв и знаков, высотой не более 10% от общей высоты всего здания. Длина информационных конструкций, устанавливаемых на крыше объекта, не может превышать половину длины фасада, по отношению к которому они размещены.</w:t>
      </w:r>
    </w:p>
    <w:p w14:paraId="430C9C3A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 Крышные информационные конструкции должны соответствовать вертикальному членению фасада и быть соразмерными (со масштабными) зданию, строению, сооружению.</w:t>
      </w:r>
    </w:p>
    <w:p w14:paraId="55D22F1E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5.5.3. При неравномерной высоте застройки размещение крышных информационных конструкций должно осуществляться на здании или на части здания меньшей высоты.</w:t>
      </w:r>
    </w:p>
    <w:p w14:paraId="7B6667C3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5.5.4. Размещение крышных информационных конструкций должно осуществляться на расстоянии не более 1,0 м от карниза и не менее 1,0 м от края кровли в глубину, если это не противоречит архитектуре фасада здания.</w:t>
      </w:r>
    </w:p>
    <w:p w14:paraId="22A7AA30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5.5.5. Не допускается крепление крышных информационных конструкций на балюстрады, декоративные ограждения кровли.</w:t>
      </w:r>
    </w:p>
    <w:p w14:paraId="1538C124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Требования к габаритам и расположению информационных конструкций в витринах.</w:t>
      </w:r>
    </w:p>
    <w:p w14:paraId="3D56436B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Информационные конструкции в витринах не должны нарушать прозрачность ее остекления. Информационные конструкции в витринах должны соответствовать членениям оконного переплета.</w:t>
      </w:r>
    </w:p>
    <w:p w14:paraId="31652255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5.6.2. Допускается нанесение однотонного изображения, состоящего только из одиночных букв и знаков, не превышающих 0,15 м по высоте, непосредственно на остеклении витрины изнутри.</w:t>
      </w:r>
    </w:p>
    <w:p w14:paraId="0FE2F524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5.6.3. Допускается размещение в витринах подвесных информационных конструкций (лай боксов, планшетов). Информационные конструкции в витринах должны располагаться за стеклом на расстоянии не менее 0,2 м от плоскости остекления.</w:t>
      </w:r>
    </w:p>
    <w:p w14:paraId="10E32CE3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 Площадь информационной конструкции в витрине, а также изображения на остеклении не должна превышать 30% от всей площади витрины.</w:t>
      </w:r>
    </w:p>
    <w:p w14:paraId="763DCCE4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5.6.5. Не допускается:</w:t>
      </w:r>
    </w:p>
    <w:p w14:paraId="3BEA2B28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глухая оклейка витрин, кроме случаев ремонта помещения;</w:t>
      </w:r>
    </w:p>
    <w:p w14:paraId="21867FC4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оклейка цветными изображениями и/или текстовыми сообщениями;</w:t>
      </w:r>
    </w:p>
    <w:p w14:paraId="3FE03AB3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замена остекления витрин световыми коробами или экранами;</w:t>
      </w:r>
    </w:p>
    <w:p w14:paraId="1838BD38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размещение информационных конструкций в витринах, расположенных выше первого этажа здания, строения, сооружения.</w:t>
      </w:r>
    </w:p>
    <w:p w14:paraId="53BFDF2A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Требования к размещению информационных конструкций на маркизах.</w:t>
      </w:r>
    </w:p>
    <w:p w14:paraId="02E13597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наименования (коммерческого обозначения, фирменного наименования) заинтересованного лица, типа предприятия, декоративных элементов, товарного знака или знака обслуживания, допускается в нижней части у кромки маркизы высотой не более 0,5 м.</w:t>
      </w:r>
    </w:p>
    <w:p w14:paraId="14D1817A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60F1D3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Специальные требования к размещению указателей</w:t>
      </w:r>
    </w:p>
    <w:p w14:paraId="562A0797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57200D3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Указатели - конструкции, предназначенные для размещения системы вывесок, размещаемые на фасадах зданий, строений, сооружений или вне поверхности фасада, но композиционно и функционально связаны с ней.</w:t>
      </w:r>
    </w:p>
    <w:p w14:paraId="219677BF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случае, если один вход в здание, строение, сооружение обеспечивает проход к помещениям, занимаемым несколькими заинтересованными лицами (более трех), а также в случае, если во дворе здания, строения, сооружения расположено здание, строение, сооружение, занимаемое несколькими заинтересованными лицами (более трех), допускается использование указателей, стоящих из нескольких модулей. Модули, объединенные в настенный указатель, должны иметь одинаковые размеры, одинаковую схему расположения информации и одинаковое цветовое решение.</w:t>
      </w:r>
    </w:p>
    <w:p w14:paraId="247C8CBE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На указателе допускается указание официального наименования заинтересованного лица, этаж и номер помещения, занимаемого указанным заинтересованным лицом на праве собственности или на ином законном основании.</w:t>
      </w:r>
    </w:p>
    <w:p w14:paraId="59300AE5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По характеру размещения различаются следующие виды указателей:</w:t>
      </w:r>
    </w:p>
    <w:p w14:paraId="231EE409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настенные указатели - информационное поле расположено параллельно поверхности стены;</w:t>
      </w:r>
    </w:p>
    <w:p w14:paraId="731EF5DF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консольные указатели - информационное поле расположено перпендикулярно к поверхности стены;</w:t>
      </w:r>
    </w:p>
    <w:p w14:paraId="05CB6C98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отдельно стоящие указатели - носители информации расположены вне поверхности фасада, но композиционно и функционально связаны с ней.</w:t>
      </w:r>
    </w:p>
    <w:p w14:paraId="6811AB01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Размещение указателя допускается в границах входной группы рядом со входом или вблизи арочных проездов, в случае если здание, строение, сооружение находится во дворе.</w:t>
      </w:r>
    </w:p>
    <w:p w14:paraId="08DA3084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6.6. Размещение отдельно стоящего указателя осуществляется в границах земельного участка, на котором расположено здание, сооружение, не дальше 1 метра от плоскости фасада здания.</w:t>
      </w:r>
    </w:p>
    <w:p w14:paraId="3583E1B0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Консольный указатель, размещается при невозможности размещения настенного указателя. Отдельно стоящий указатель размещается при невозможности размещения настенного и консольного указателя.</w:t>
      </w:r>
    </w:p>
    <w:p w14:paraId="1F75FD73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Максимальный размер модульного настенного указателя - 1,2 м по ширине и 1,8 м по высоте. Нижний край указателей должен быть установлен не выше 1,5 м от уровня земли.</w:t>
      </w:r>
    </w:p>
    <w:p w14:paraId="0C88D675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высота модульного консольного указателя не должна превышать 1 м. Выступ внешнего края консольного указателя не должен превышать 1 м от плоскости фасада. Нижний край консольного указателя должен быть установлен не ниже 2,5 м от уровня земли.</w:t>
      </w:r>
    </w:p>
    <w:p w14:paraId="78980A63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отдельно стоящего указателя - 1,4 м по ширине и 3 м по высоте.</w:t>
      </w:r>
    </w:p>
    <w:p w14:paraId="7BD36788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Не допускается размещение указателей:</w:t>
      </w:r>
    </w:p>
    <w:p w14:paraId="7837B813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боковых сторонах фризов входных групп;</w:t>
      </w:r>
    </w:p>
    <w:p w14:paraId="0C9DB1DB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выступом за боковые пределы фасада и без соблюдения архитектурных членений фасада;</w:t>
      </w:r>
    </w:p>
    <w:p w14:paraId="18BCE944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оконных и дверных проемах с изменением их конфигурации, а также закрывая и перекрывая их;</w:t>
      </w:r>
    </w:p>
    <w:p w14:paraId="224D8CDA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расстоянии более 0,2 м от стены;</w:t>
      </w:r>
    </w:p>
    <w:p w14:paraId="1421550C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 ограждениях, эркерах;</w:t>
      </w:r>
    </w:p>
    <w:p w14:paraId="5DC87CA2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 воротах, оградах;</w:t>
      </w:r>
    </w:p>
    <w:p w14:paraId="6F62336E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над арочными проемами.</w:t>
      </w:r>
    </w:p>
    <w:p w14:paraId="255C0856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6B88B01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Специальные требования к размещению информационных стендов</w:t>
      </w:r>
    </w:p>
    <w:p w14:paraId="00B9954F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AA1B969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Информационные стенды - настенные конструкции, размещенные на внешних поверхностях многоквартирных домов, жилых домов, предназначенные для информирования населения Кузьмино-Отвержского сельсовета Липецкого муниципального района.</w:t>
      </w:r>
    </w:p>
    <w:p w14:paraId="5952D673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Не менее 50 % площади информационного поля стенда предназначено для информирования жителей по следующим направлениям:</w:t>
      </w:r>
    </w:p>
    <w:p w14:paraId="59F9CEE5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контактной информации органов местного самоуправления и их должностных лиц, адресах размещения органов государственной власти, подведомственных им организаций, многофункциональных центров предоставления государственных и муниципальных услуг;</w:t>
      </w:r>
    </w:p>
    <w:p w14:paraId="5F830E37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ходе и результатах осуществления мероприятий по благоустройству территории сельского поселения, выполнения комплексных программ развития сельского поселения;</w:t>
      </w:r>
    </w:p>
    <w:p w14:paraId="41C54AD1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мероприятиях, проводимых органами государственной власти и органами местного самоуправления в сельском поселении;</w:t>
      </w:r>
    </w:p>
    <w:p w14:paraId="48D410E9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предоставление социальной помощи нуждающимся лицам и о формах социального обслуживания населения;</w:t>
      </w:r>
    </w:p>
    <w:p w14:paraId="0A99A472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об угрозе возникновения чрезвычайных ситуаций природного и техногенного характера, о возникновении таких чрезвычайных ситуаций, правилах поведения населения и необходимости проведения мероприятий по защите;</w:t>
      </w:r>
    </w:p>
    <w:p w14:paraId="43466F2C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содержании и ремонте дворовых территорий, объектов благоустройства, многоквартирных домов и жилых домов;</w:t>
      </w:r>
    </w:p>
    <w:p w14:paraId="0023C8F3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предоставлении коммунальных услуг, о плате за жилые помещения и коммунальные услуги;</w:t>
      </w:r>
    </w:p>
    <w:p w14:paraId="77E0BD35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8) о планируемых и проведенных общих собраниях собственников помещений в многоквартирном доме;</w:t>
      </w:r>
    </w:p>
    <w:p w14:paraId="03C79D89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социально значимая информация.</w:t>
      </w:r>
    </w:p>
    <w:p w14:paraId="1BF33543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Требования к габаритам и расположению информационных стендов.</w:t>
      </w:r>
    </w:p>
    <w:p w14:paraId="5C4F106C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могут размещаться на расстоянии не более двух метров слева или справа от входных дверей подъездов на внешних поверхностях многоквартирных домов.</w:t>
      </w:r>
    </w:p>
    <w:p w14:paraId="6035EB34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информационного стенда не должен превышать 1,05 м по высоте и 0,75 м по ширине.</w:t>
      </w:r>
    </w:p>
    <w:p w14:paraId="0F8D2048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Материалы, используемые для изготовления информационных стендов, должны отвечать современным требованиям экологических и </w:t>
      </w:r>
      <w:proofErr w:type="spellStart"/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эпидемиологических норм, изготавливаться из негорючих материалов и оснащаться системой запирания.</w:t>
      </w:r>
    </w:p>
    <w:p w14:paraId="341C1D55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59E220B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Требования к содержанию информационных элементов</w:t>
      </w:r>
    </w:p>
    <w:p w14:paraId="0E8CC383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9351EF4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Содержание информационных элементов осуществляется заинтересованным лицом.</w:t>
      </w:r>
    </w:p>
    <w:p w14:paraId="15F1507C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Информационные элементы должны содержаться в исправном инженерно-техническом состоянии, иметь эстетичный вид, быть чистыми, не должны содержать на поверхности посторонних надписей, рисунков, объявлений, плакатов, иной информационно-печатной продукции и их частей.</w:t>
      </w:r>
    </w:p>
    <w:p w14:paraId="65A9505A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наличие на информационных элементах механических повреждений, прорывов размещаемых на них полотен, а также нарушение целостности конструкции.</w:t>
      </w:r>
    </w:p>
    <w:p w14:paraId="2B7C8C73" w14:textId="77777777" w:rsidR="00DA29A3" w:rsidRPr="00DA29A3" w:rsidRDefault="00DA29A3" w:rsidP="00DA29A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Металлические элементы информационных элементов должны быть очищены от ржавчины и окрашены.</w:t>
      </w:r>
    </w:p>
    <w:p w14:paraId="62194BB8" w14:textId="511FA79E" w:rsidR="00791FFC" w:rsidRPr="00B63DF4" w:rsidRDefault="00791FFC" w:rsidP="00DA29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91FFC" w:rsidRPr="00B63DF4" w:rsidSect="002B37B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FC"/>
    <w:rsid w:val="000139B9"/>
    <w:rsid w:val="00030E95"/>
    <w:rsid w:val="00073AC5"/>
    <w:rsid w:val="000E0467"/>
    <w:rsid w:val="00284DCA"/>
    <w:rsid w:val="002B37BE"/>
    <w:rsid w:val="00354923"/>
    <w:rsid w:val="00470D74"/>
    <w:rsid w:val="005B1EE2"/>
    <w:rsid w:val="005C354E"/>
    <w:rsid w:val="00762B7A"/>
    <w:rsid w:val="00791FFC"/>
    <w:rsid w:val="008464C4"/>
    <w:rsid w:val="00867254"/>
    <w:rsid w:val="00867500"/>
    <w:rsid w:val="00897BE2"/>
    <w:rsid w:val="008F30DD"/>
    <w:rsid w:val="00A5502E"/>
    <w:rsid w:val="00B63DF4"/>
    <w:rsid w:val="00B655FB"/>
    <w:rsid w:val="00C07AD1"/>
    <w:rsid w:val="00C265A5"/>
    <w:rsid w:val="00CE6BEE"/>
    <w:rsid w:val="00D14FF9"/>
    <w:rsid w:val="00DA29A3"/>
    <w:rsid w:val="00F07737"/>
    <w:rsid w:val="00F3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0260"/>
  <w15:chartTrackingRefBased/>
  <w15:docId w15:val="{70224C4B-4D66-4E52-9D0D-691F1A44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537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66508491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038120881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53691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5450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8229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07546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6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19573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07778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5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4251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</cp:lastModifiedBy>
  <cp:revision>27</cp:revision>
  <dcterms:created xsi:type="dcterms:W3CDTF">2021-09-14T05:58:00Z</dcterms:created>
  <dcterms:modified xsi:type="dcterms:W3CDTF">2022-04-27T07:11:00Z</dcterms:modified>
</cp:coreProperties>
</file>