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C1" w:rsidRPr="007B05C1" w:rsidRDefault="007B05C1" w:rsidP="007B05C1">
      <w:pPr>
        <w:widowControl w:val="0"/>
        <w:tabs>
          <w:tab w:val="left" w:pos="420"/>
        </w:tabs>
        <w:suppressAutoHyphens/>
        <w:adjustRightInd w:val="0"/>
        <w:spacing w:after="0" w:line="240" w:lineRule="auto"/>
        <w:ind w:firstLine="709"/>
        <w:contextualSpacing/>
        <w:jc w:val="center"/>
        <w:outlineLvl w:val="0"/>
        <w:rPr>
          <w:rFonts w:ascii="Times New Roman" w:hAnsi="Times New Roman"/>
          <w:b/>
          <w:bCs/>
          <w:kern w:val="32"/>
          <w:sz w:val="20"/>
          <w:szCs w:val="20"/>
        </w:rPr>
      </w:pPr>
      <w:r w:rsidRPr="007B05C1">
        <w:rPr>
          <w:rFonts w:ascii="Times New Roman" w:hAnsi="Times New Roman"/>
          <w:b/>
          <w:bCs/>
          <w:kern w:val="32"/>
          <w:sz w:val="20"/>
          <w:szCs w:val="20"/>
        </w:rPr>
        <w:t xml:space="preserve">КОНТРАКТ № </w:t>
      </w:r>
      <w:r w:rsidR="00507D7B" w:rsidRPr="00507D7B">
        <w:rPr>
          <w:rFonts w:ascii="Times New Roman" w:hAnsi="Times New Roman"/>
          <w:color w:val="000000"/>
          <w:sz w:val="20"/>
          <w:szCs w:val="20"/>
        </w:rPr>
        <w:t>0146300017617000003-0053889-0</w:t>
      </w:r>
      <w:r w:rsidR="00407887">
        <w:rPr>
          <w:rFonts w:ascii="Times New Roman" w:hAnsi="Times New Roman"/>
          <w:color w:val="000000"/>
          <w:sz w:val="20"/>
          <w:szCs w:val="20"/>
        </w:rPr>
        <w:t>3</w:t>
      </w:r>
    </w:p>
    <w:p w:rsidR="007B05C1" w:rsidRPr="007B05C1" w:rsidRDefault="007B05C1" w:rsidP="007B05C1">
      <w:pPr>
        <w:widowControl w:val="0"/>
        <w:tabs>
          <w:tab w:val="left" w:pos="420"/>
        </w:tabs>
        <w:suppressAutoHyphens/>
        <w:adjustRightInd w:val="0"/>
        <w:spacing w:after="0" w:line="240" w:lineRule="auto"/>
        <w:ind w:firstLine="709"/>
        <w:contextualSpacing/>
        <w:jc w:val="center"/>
        <w:outlineLvl w:val="0"/>
        <w:rPr>
          <w:rFonts w:ascii="Times New Roman" w:hAnsi="Times New Roman"/>
          <w:b/>
          <w:bCs/>
          <w:kern w:val="32"/>
          <w:sz w:val="20"/>
          <w:szCs w:val="20"/>
        </w:rPr>
      </w:pPr>
      <w:r w:rsidRPr="007B05C1">
        <w:rPr>
          <w:rFonts w:ascii="Times New Roman" w:hAnsi="Times New Roman"/>
          <w:color w:val="000000"/>
          <w:sz w:val="20"/>
          <w:szCs w:val="20"/>
          <w:lang w:bidi="ru-RU"/>
        </w:rPr>
        <w:t>Благоустройство пешеходной дорожки к бассейну, расположенной по адресу; Липецкая область, Липецкий район, д.Копцевы Хутора, ул.Котовского, в р-не дома №1</w:t>
      </w:r>
    </w:p>
    <w:p w:rsidR="007B05C1" w:rsidRPr="007B05C1" w:rsidRDefault="007B05C1" w:rsidP="007B05C1">
      <w:pPr>
        <w:tabs>
          <w:tab w:val="left" w:pos="420"/>
        </w:tabs>
        <w:suppressAutoHyphens/>
        <w:spacing w:line="240" w:lineRule="auto"/>
        <w:ind w:firstLine="709"/>
        <w:contextualSpacing/>
        <w:jc w:val="center"/>
        <w:rPr>
          <w:rFonts w:ascii="Times New Roman" w:hAnsi="Times New Roman"/>
          <w:sz w:val="20"/>
          <w:szCs w:val="20"/>
        </w:rPr>
      </w:pPr>
      <w:r w:rsidRPr="007B05C1">
        <w:rPr>
          <w:rFonts w:ascii="Times New Roman" w:hAnsi="Times New Roman"/>
          <w:sz w:val="20"/>
          <w:szCs w:val="20"/>
        </w:rPr>
        <w:t>г. Липецк</w:t>
      </w:r>
      <w:r w:rsidRPr="007B05C1">
        <w:rPr>
          <w:rFonts w:ascii="Times New Roman" w:hAnsi="Times New Roman"/>
          <w:sz w:val="20"/>
          <w:szCs w:val="20"/>
        </w:rPr>
        <w:tab/>
      </w:r>
      <w:r w:rsidRPr="007B05C1">
        <w:rPr>
          <w:rFonts w:ascii="Times New Roman" w:hAnsi="Times New Roman"/>
          <w:sz w:val="20"/>
          <w:szCs w:val="20"/>
        </w:rPr>
        <w:tab/>
      </w:r>
      <w:r w:rsidRPr="007B05C1">
        <w:rPr>
          <w:rFonts w:ascii="Times New Roman" w:hAnsi="Times New Roman"/>
          <w:sz w:val="20"/>
          <w:szCs w:val="20"/>
        </w:rPr>
        <w:tab/>
      </w:r>
      <w:r w:rsidRPr="007B05C1">
        <w:rPr>
          <w:rFonts w:ascii="Times New Roman" w:hAnsi="Times New Roman"/>
          <w:sz w:val="20"/>
          <w:szCs w:val="20"/>
        </w:rPr>
        <w:tab/>
      </w:r>
      <w:r w:rsidRPr="007B05C1">
        <w:rPr>
          <w:rFonts w:ascii="Times New Roman" w:hAnsi="Times New Roman"/>
          <w:sz w:val="20"/>
          <w:szCs w:val="20"/>
        </w:rPr>
        <w:tab/>
      </w:r>
      <w:r w:rsidRPr="007B05C1">
        <w:rPr>
          <w:rFonts w:ascii="Times New Roman" w:hAnsi="Times New Roman"/>
          <w:sz w:val="20"/>
          <w:szCs w:val="20"/>
        </w:rPr>
        <w:tab/>
      </w:r>
      <w:r w:rsidRPr="007B05C1">
        <w:rPr>
          <w:rFonts w:ascii="Times New Roman" w:hAnsi="Times New Roman"/>
          <w:sz w:val="20"/>
          <w:szCs w:val="20"/>
        </w:rPr>
        <w:tab/>
        <w:t>«</w:t>
      </w:r>
      <w:r w:rsidR="004B23FC">
        <w:rPr>
          <w:rFonts w:ascii="Times New Roman" w:hAnsi="Times New Roman"/>
          <w:sz w:val="20"/>
          <w:szCs w:val="20"/>
        </w:rPr>
        <w:t>17</w:t>
      </w:r>
      <w:r w:rsidRPr="007B05C1">
        <w:rPr>
          <w:rFonts w:ascii="Times New Roman" w:hAnsi="Times New Roman"/>
          <w:sz w:val="20"/>
          <w:szCs w:val="20"/>
        </w:rPr>
        <w:t>»</w:t>
      </w:r>
      <w:r w:rsidR="004B23FC">
        <w:rPr>
          <w:rFonts w:ascii="Times New Roman" w:hAnsi="Times New Roman"/>
          <w:sz w:val="20"/>
          <w:szCs w:val="20"/>
        </w:rPr>
        <w:t xml:space="preserve"> 08 </w:t>
      </w:r>
      <w:r w:rsidRPr="007B05C1">
        <w:rPr>
          <w:rFonts w:ascii="Times New Roman" w:hAnsi="Times New Roman"/>
          <w:sz w:val="20"/>
          <w:szCs w:val="20"/>
        </w:rPr>
        <w:t xml:space="preserve"> 2017г.</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p>
    <w:p w:rsidR="007B05C1" w:rsidRPr="007B05C1" w:rsidRDefault="007B05C1" w:rsidP="007B05C1">
      <w:pPr>
        <w:shd w:val="clear" w:color="auto" w:fill="FFFFFF"/>
        <w:ind w:firstLine="708"/>
        <w:textAlignment w:val="top"/>
        <w:rPr>
          <w:rFonts w:ascii="Times New Roman" w:hAnsi="Times New Roman"/>
          <w:color w:val="000000"/>
          <w:sz w:val="20"/>
          <w:szCs w:val="20"/>
        </w:rPr>
      </w:pPr>
      <w:r w:rsidRPr="007B05C1">
        <w:rPr>
          <w:rFonts w:ascii="Times New Roman" w:hAnsi="Times New Roman"/>
          <w:sz w:val="20"/>
          <w:szCs w:val="20"/>
        </w:rPr>
        <w:t>Администрация сельского поселения Кузьмино-Отвержский сельсовет Липецкого муниципального района Липецкой области</w:t>
      </w:r>
      <w:r w:rsidRPr="007B05C1">
        <w:rPr>
          <w:rFonts w:ascii="Times New Roman" w:hAnsi="Times New Roman"/>
          <w:snapToGrid w:val="0"/>
          <w:sz w:val="20"/>
          <w:szCs w:val="20"/>
        </w:rPr>
        <w:t>, именуемое в дальнейшем «</w:t>
      </w:r>
      <w:r w:rsidRPr="007B05C1">
        <w:rPr>
          <w:rFonts w:ascii="Times New Roman" w:hAnsi="Times New Roman"/>
          <w:b/>
          <w:bCs/>
          <w:snapToGrid w:val="0"/>
          <w:sz w:val="20"/>
          <w:szCs w:val="20"/>
        </w:rPr>
        <w:t>Заказчик</w:t>
      </w:r>
      <w:r w:rsidRPr="007B05C1">
        <w:rPr>
          <w:rFonts w:ascii="Times New Roman" w:hAnsi="Times New Roman"/>
          <w:snapToGrid w:val="0"/>
          <w:sz w:val="20"/>
          <w:szCs w:val="20"/>
        </w:rPr>
        <w:t>» в лице главы администрации Коростелева Александра Ивановича,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ООО «</w:t>
      </w:r>
      <w:r w:rsidR="00507D7B">
        <w:rPr>
          <w:rFonts w:ascii="Times New Roman" w:hAnsi="Times New Roman"/>
          <w:snapToGrid w:val="0"/>
          <w:sz w:val="20"/>
          <w:szCs w:val="20"/>
        </w:rPr>
        <w:t>Вилаж</w:t>
      </w:r>
      <w:r w:rsidRPr="007B05C1">
        <w:rPr>
          <w:rFonts w:ascii="Times New Roman" w:hAnsi="Times New Roman"/>
          <w:snapToGrid w:val="0"/>
          <w:sz w:val="20"/>
          <w:szCs w:val="20"/>
        </w:rPr>
        <w:t>» именуемое в дальнейшем «</w:t>
      </w:r>
      <w:r w:rsidRPr="007B05C1">
        <w:rPr>
          <w:rFonts w:ascii="Times New Roman" w:hAnsi="Times New Roman"/>
          <w:b/>
          <w:bCs/>
          <w:snapToGrid w:val="0"/>
          <w:sz w:val="20"/>
          <w:szCs w:val="20"/>
        </w:rPr>
        <w:t>Подрядчик</w:t>
      </w:r>
      <w:r w:rsidR="00024A0E">
        <w:rPr>
          <w:rFonts w:ascii="Times New Roman" w:hAnsi="Times New Roman"/>
          <w:snapToGrid w:val="0"/>
          <w:sz w:val="20"/>
          <w:szCs w:val="20"/>
        </w:rPr>
        <w:t xml:space="preserve">», в лице Директора </w:t>
      </w:r>
      <w:r w:rsidR="00507D7B">
        <w:rPr>
          <w:rFonts w:ascii="Times New Roman" w:hAnsi="Times New Roman"/>
          <w:snapToGrid w:val="0"/>
          <w:sz w:val="20"/>
          <w:szCs w:val="20"/>
        </w:rPr>
        <w:t>Титовой Светланы Николаевны</w:t>
      </w:r>
      <w:r w:rsidRPr="007B05C1">
        <w:rPr>
          <w:rFonts w:ascii="Times New Roman" w:hAnsi="Times New Roman"/>
          <w:snapToGrid w:val="0"/>
          <w:sz w:val="20"/>
          <w:szCs w:val="20"/>
        </w:rPr>
        <w:t>, действующ</w:t>
      </w:r>
      <w:r w:rsidR="00024A0E">
        <w:rPr>
          <w:rFonts w:ascii="Times New Roman" w:hAnsi="Times New Roman"/>
          <w:snapToGrid w:val="0"/>
          <w:sz w:val="20"/>
          <w:szCs w:val="20"/>
        </w:rPr>
        <w:t xml:space="preserve">его на основании </w:t>
      </w:r>
      <w:r w:rsidR="009121F0">
        <w:rPr>
          <w:rFonts w:ascii="Times New Roman" w:hAnsi="Times New Roman"/>
          <w:snapToGrid w:val="0"/>
          <w:sz w:val="20"/>
          <w:szCs w:val="20"/>
        </w:rPr>
        <w:t>Устава</w:t>
      </w:r>
      <w:r w:rsidRPr="007B05C1">
        <w:rPr>
          <w:rFonts w:ascii="Times New Roman" w:hAnsi="Times New Roman"/>
          <w:snapToGrid w:val="0"/>
          <w:sz w:val="20"/>
          <w:szCs w:val="20"/>
        </w:rPr>
        <w:t>, с другой стороны, совместно именуемые «Стороны», на основании протокола  №0146300017617000003 от 0</w:t>
      </w:r>
      <w:r w:rsidR="00B55229">
        <w:rPr>
          <w:rFonts w:ascii="Times New Roman" w:hAnsi="Times New Roman"/>
          <w:snapToGrid w:val="0"/>
          <w:sz w:val="20"/>
          <w:szCs w:val="20"/>
        </w:rPr>
        <w:t>4</w:t>
      </w:r>
      <w:r w:rsidRPr="007B05C1">
        <w:rPr>
          <w:rFonts w:ascii="Times New Roman" w:hAnsi="Times New Roman"/>
          <w:snapToGrid w:val="0"/>
          <w:sz w:val="20"/>
          <w:szCs w:val="20"/>
        </w:rPr>
        <w:t>.0</w:t>
      </w:r>
      <w:r w:rsidR="00B55229">
        <w:rPr>
          <w:rFonts w:ascii="Times New Roman" w:hAnsi="Times New Roman"/>
          <w:snapToGrid w:val="0"/>
          <w:sz w:val="20"/>
          <w:szCs w:val="20"/>
        </w:rPr>
        <w:t>8</w:t>
      </w:r>
      <w:r w:rsidRPr="007B05C1">
        <w:rPr>
          <w:rFonts w:ascii="Times New Roman" w:hAnsi="Times New Roman"/>
          <w:snapToGrid w:val="0"/>
          <w:sz w:val="20"/>
          <w:szCs w:val="20"/>
        </w:rPr>
        <w:t>.2017г., заключили настоящий контракт о нижеследующем:</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p>
    <w:p w:rsidR="007B05C1" w:rsidRPr="007B05C1" w:rsidRDefault="007B05C1" w:rsidP="007B05C1">
      <w:pPr>
        <w:numPr>
          <w:ilvl w:val="0"/>
          <w:numId w:val="4"/>
        </w:numPr>
        <w:suppressAutoHyphens/>
        <w:spacing w:after="0" w:line="240" w:lineRule="auto"/>
        <w:contextualSpacing/>
        <w:jc w:val="center"/>
        <w:rPr>
          <w:rFonts w:ascii="Times New Roman" w:hAnsi="Times New Roman"/>
          <w:sz w:val="20"/>
          <w:szCs w:val="20"/>
        </w:rPr>
      </w:pPr>
      <w:r w:rsidRPr="007B05C1">
        <w:rPr>
          <w:rFonts w:ascii="Times New Roman" w:hAnsi="Times New Roman"/>
          <w:b/>
          <w:bCs/>
          <w:sz w:val="20"/>
          <w:szCs w:val="20"/>
        </w:rPr>
        <w:t>ПРЕДМЕТ КОНТРАКТА</w:t>
      </w:r>
    </w:p>
    <w:p w:rsidR="007B05C1" w:rsidRPr="007B05C1" w:rsidRDefault="007B05C1" w:rsidP="007B05C1">
      <w:pPr>
        <w:widowControl w:val="0"/>
        <w:tabs>
          <w:tab w:val="left" w:pos="420"/>
        </w:tabs>
        <w:suppressAutoHyphens/>
        <w:adjustRightInd w:val="0"/>
        <w:spacing w:after="0" w:line="240" w:lineRule="auto"/>
        <w:contextualSpacing/>
        <w:outlineLvl w:val="0"/>
        <w:rPr>
          <w:rFonts w:ascii="Times New Roman" w:hAnsi="Times New Roman"/>
          <w:sz w:val="20"/>
          <w:szCs w:val="20"/>
        </w:rPr>
      </w:pPr>
      <w:r w:rsidRPr="007B05C1">
        <w:rPr>
          <w:rFonts w:ascii="Times New Roman" w:hAnsi="Times New Roman"/>
          <w:sz w:val="20"/>
          <w:szCs w:val="20"/>
        </w:rPr>
        <w:t xml:space="preserve">          1.1.Заказчик поручает, а Подрядчик принимает на себя обязательства по выполнению работ по </w:t>
      </w:r>
      <w:r w:rsidRPr="007B05C1">
        <w:rPr>
          <w:rFonts w:ascii="Times New Roman" w:hAnsi="Times New Roman"/>
          <w:color w:val="000000"/>
          <w:sz w:val="20"/>
          <w:szCs w:val="20"/>
          <w:lang w:bidi="ru-RU"/>
        </w:rPr>
        <w:t>благоустройству пешеходной дорожки к бассейну, расположенной по адресу; Липецкая область, Липецкий район, д. Копцевы Хутора, ул. Котовского, в р-не дома №1</w:t>
      </w:r>
      <w:r w:rsidRPr="007B05C1">
        <w:rPr>
          <w:rFonts w:ascii="Times New Roman" w:hAnsi="Times New Roman"/>
          <w:b/>
          <w:bCs/>
          <w:sz w:val="20"/>
          <w:szCs w:val="20"/>
        </w:rPr>
        <w:t xml:space="preserve">, </w:t>
      </w:r>
      <w:r w:rsidRPr="007B05C1">
        <w:rPr>
          <w:rFonts w:ascii="Times New Roman" w:hAnsi="Times New Roman"/>
          <w:sz w:val="20"/>
          <w:szCs w:val="20"/>
        </w:rPr>
        <w:t>в соответствии с условиями контракта, техническим заданием (Приложение № 1 к контракту).</w:t>
      </w:r>
    </w:p>
    <w:p w:rsidR="007B05C1" w:rsidRPr="007B05C1" w:rsidRDefault="007B05C1" w:rsidP="007B05C1">
      <w:pPr>
        <w:rPr>
          <w:rFonts w:ascii="Times New Roman" w:hAnsi="Times New Roman"/>
          <w:b/>
          <w:sz w:val="20"/>
          <w:szCs w:val="20"/>
        </w:rPr>
      </w:pPr>
      <w:r w:rsidRPr="007B05C1">
        <w:rPr>
          <w:rFonts w:ascii="Times New Roman" w:hAnsi="Times New Roman"/>
          <w:sz w:val="20"/>
          <w:szCs w:val="20"/>
        </w:rPr>
        <w:t xml:space="preserve">              1.2. Подрядчик обязуется выполнить работы по </w:t>
      </w:r>
      <w:r w:rsidRPr="007B05C1">
        <w:rPr>
          <w:rFonts w:ascii="Times New Roman" w:hAnsi="Times New Roman"/>
          <w:color w:val="000000"/>
          <w:sz w:val="20"/>
          <w:szCs w:val="20"/>
          <w:lang w:bidi="ru-RU"/>
        </w:rPr>
        <w:t>благоустройству пешеходной дорожки к бассейну, расположенной по адресу; Липецкая область, Липецкий район, д. Копцевы Хутора, ул. Котовского, в р-не дома №1</w:t>
      </w:r>
      <w:r w:rsidRPr="007B05C1">
        <w:rPr>
          <w:rFonts w:ascii="Times New Roman" w:hAnsi="Times New Roman"/>
          <w:sz w:val="20"/>
          <w:szCs w:val="20"/>
        </w:rPr>
        <w:t xml:space="preserve"> в соответствии с условиями контракта, техническим заданием (Приложение № 1 к контракту) в установленные контрактом сроки, а так же исполнить гарантийные обязательства.</w:t>
      </w:r>
    </w:p>
    <w:p w:rsidR="007B05C1" w:rsidRPr="007B05C1" w:rsidRDefault="007B05C1" w:rsidP="007B05C1">
      <w:pPr>
        <w:widowControl w:val="0"/>
        <w:tabs>
          <w:tab w:val="left" w:pos="420"/>
        </w:tabs>
        <w:suppressAutoHyphens/>
        <w:adjustRightInd w:val="0"/>
        <w:spacing w:after="0" w:line="240" w:lineRule="auto"/>
        <w:ind w:firstLine="709"/>
        <w:contextualSpacing/>
        <w:outlineLvl w:val="0"/>
        <w:rPr>
          <w:rFonts w:ascii="Times New Roman" w:hAnsi="Times New Roman"/>
          <w:b/>
          <w:sz w:val="20"/>
          <w:szCs w:val="20"/>
        </w:rPr>
      </w:pPr>
      <w:r w:rsidRPr="007B05C1">
        <w:rPr>
          <w:rFonts w:ascii="Times New Roman" w:hAnsi="Times New Roman"/>
          <w:sz w:val="20"/>
          <w:szCs w:val="20"/>
        </w:rPr>
        <w:t xml:space="preserve">1.3. Заказчик обязуется принять результат выполненных работ  по </w:t>
      </w:r>
      <w:r w:rsidRPr="007B05C1">
        <w:rPr>
          <w:rFonts w:ascii="Times New Roman" w:hAnsi="Times New Roman"/>
          <w:color w:val="000000"/>
          <w:sz w:val="20"/>
          <w:szCs w:val="20"/>
          <w:lang w:bidi="ru-RU"/>
        </w:rPr>
        <w:t>благоустройству пешеходной дорожки к бассейну, расположенной по адресу; Липецкая область, Липецкий район, д. Копцевы Хутора, ул. Котовского, в р-не дома №1</w:t>
      </w:r>
      <w:r w:rsidRPr="007B05C1">
        <w:rPr>
          <w:rFonts w:ascii="Times New Roman" w:hAnsi="Times New Roman"/>
          <w:sz w:val="20"/>
          <w:szCs w:val="20"/>
        </w:rPr>
        <w:t>и оплатить их стоимость в соответствии с условиями, предусмотренными настоящим Контрактом.</w:t>
      </w:r>
    </w:p>
    <w:p w:rsidR="007B05C1" w:rsidRPr="007B05C1" w:rsidRDefault="007B05C1" w:rsidP="007B05C1">
      <w:pPr>
        <w:spacing w:after="0" w:line="240" w:lineRule="auto"/>
        <w:ind w:left="1819" w:firstLine="709"/>
        <w:contextualSpacing/>
        <w:rPr>
          <w:rFonts w:ascii="Times New Roman" w:hAnsi="Times New Roman"/>
          <w:b/>
          <w:bCs/>
          <w:sz w:val="20"/>
          <w:szCs w:val="20"/>
        </w:rPr>
      </w:pPr>
    </w:p>
    <w:p w:rsidR="007B05C1" w:rsidRPr="007B05C1" w:rsidRDefault="007B05C1" w:rsidP="007B05C1">
      <w:pPr>
        <w:numPr>
          <w:ilvl w:val="0"/>
          <w:numId w:val="4"/>
        </w:numPr>
        <w:spacing w:after="0" w:line="240" w:lineRule="auto"/>
        <w:contextualSpacing/>
        <w:jc w:val="center"/>
        <w:rPr>
          <w:rFonts w:ascii="Times New Roman" w:hAnsi="Times New Roman"/>
          <w:b/>
          <w:bCs/>
          <w:sz w:val="20"/>
          <w:szCs w:val="20"/>
        </w:rPr>
      </w:pPr>
      <w:r w:rsidRPr="007B05C1">
        <w:rPr>
          <w:rFonts w:ascii="Times New Roman" w:hAnsi="Times New Roman"/>
          <w:b/>
          <w:bCs/>
          <w:sz w:val="20"/>
          <w:szCs w:val="20"/>
        </w:rPr>
        <w:t>СТОИМОСТЬ РАБОТ ПО КОНТРАКТУ. ПОРЯДОК ОПЛАТЫ РАБОТ</w:t>
      </w:r>
    </w:p>
    <w:p w:rsidR="007B05C1" w:rsidRPr="007B05C1" w:rsidRDefault="007B05C1" w:rsidP="007B05C1">
      <w:pPr>
        <w:spacing w:after="0" w:line="240" w:lineRule="auto"/>
        <w:ind w:left="1069"/>
        <w:contextualSpacing/>
        <w:rPr>
          <w:rFonts w:ascii="Times New Roman" w:hAnsi="Times New Roman"/>
          <w:b/>
          <w:bCs/>
          <w:sz w:val="20"/>
          <w:szCs w:val="20"/>
        </w:rPr>
      </w:pP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r w:rsidRPr="007B05C1">
        <w:rPr>
          <w:rFonts w:ascii="Times New Roman" w:hAnsi="Times New Roman"/>
          <w:snapToGrid w:val="0"/>
          <w:sz w:val="20"/>
          <w:szCs w:val="20"/>
        </w:rPr>
        <w:t>2.1.</w:t>
      </w:r>
      <w:r w:rsidRPr="007B05C1">
        <w:rPr>
          <w:rFonts w:ascii="Times New Roman" w:hAnsi="Times New Roman"/>
          <w:snapToGrid w:val="0"/>
          <w:sz w:val="20"/>
          <w:szCs w:val="20"/>
        </w:rPr>
        <w:tab/>
        <w:t xml:space="preserve">Стоимость выполняемых работ по настоящему Контракту определяется на основании расчета стоимости и составляет </w:t>
      </w:r>
      <w:r w:rsidR="00B55229">
        <w:rPr>
          <w:rFonts w:ascii="Times New Roman" w:hAnsi="Times New Roman"/>
          <w:snapToGrid w:val="0"/>
          <w:sz w:val="20"/>
          <w:szCs w:val="20"/>
        </w:rPr>
        <w:t>2265900,00</w:t>
      </w:r>
      <w:r w:rsidRPr="007B05C1">
        <w:rPr>
          <w:rFonts w:ascii="Times New Roman" w:hAnsi="Times New Roman"/>
          <w:snapToGrid w:val="0"/>
          <w:sz w:val="20"/>
          <w:szCs w:val="20"/>
        </w:rPr>
        <w:t xml:space="preserve"> (</w:t>
      </w:r>
      <w:r w:rsidR="00B55229">
        <w:rPr>
          <w:rFonts w:ascii="Times New Roman" w:hAnsi="Times New Roman"/>
          <w:snapToGrid w:val="0"/>
          <w:sz w:val="20"/>
          <w:szCs w:val="20"/>
        </w:rPr>
        <w:t>Два миллиона двести шестьдесят пять тысяч девятьсот рублей 00 копеек)</w:t>
      </w:r>
      <w:r w:rsidR="009121F0">
        <w:rPr>
          <w:rFonts w:ascii="Times New Roman" w:hAnsi="Times New Roman"/>
          <w:snapToGrid w:val="0"/>
          <w:sz w:val="20"/>
          <w:szCs w:val="20"/>
        </w:rPr>
        <w:t>, в том числе НДС18% - 345645,76 (Триста сорок пять тысяч шестьсот сорок пять рублей 76 копеек).</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r w:rsidRPr="007B05C1">
        <w:rPr>
          <w:rFonts w:ascii="Times New Roman" w:hAnsi="Times New Roman"/>
          <w:snapToGrid w:val="0"/>
          <w:sz w:val="20"/>
          <w:szCs w:val="20"/>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r w:rsidRPr="007B05C1">
        <w:rPr>
          <w:rFonts w:ascii="Times New Roman" w:hAnsi="Times New Roman"/>
          <w:snapToGrid w:val="0"/>
          <w:sz w:val="20"/>
          <w:szCs w:val="20"/>
        </w:rPr>
        <w:t>2.3. Цена Контракта является твердой и определяется на весь срок его исполнения.</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r w:rsidRPr="007B05C1">
        <w:rPr>
          <w:rFonts w:ascii="Times New Roman" w:hAnsi="Times New Roman"/>
          <w:snapToGrid w:val="0"/>
          <w:sz w:val="20"/>
          <w:szCs w:val="20"/>
        </w:rPr>
        <w:t xml:space="preserve">Оплата выполненных работ по настоящему Контракту производится за фактически выполненную работу. </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r w:rsidRPr="007B05C1">
        <w:rPr>
          <w:rFonts w:ascii="Times New Roman" w:hAnsi="Times New Roman"/>
          <w:snapToGrid w:val="0"/>
          <w:sz w:val="20"/>
          <w:szCs w:val="20"/>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napToGrid w:val="0"/>
          <w:sz w:val="20"/>
          <w:szCs w:val="20"/>
        </w:rPr>
      </w:pPr>
      <w:r w:rsidRPr="007B05C1">
        <w:rPr>
          <w:rFonts w:ascii="Times New Roman" w:hAnsi="Times New Roman"/>
          <w:snapToGrid w:val="0"/>
          <w:sz w:val="20"/>
          <w:szCs w:val="20"/>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napToGrid w:val="0"/>
          <w:sz w:val="20"/>
          <w:szCs w:val="20"/>
        </w:rPr>
        <w:t xml:space="preserve">2.5. </w:t>
      </w:r>
      <w:r w:rsidRPr="007B05C1">
        <w:rPr>
          <w:rFonts w:ascii="Times New Roman" w:hAnsi="Times New Roman"/>
          <w:sz w:val="20"/>
          <w:szCs w:val="20"/>
        </w:rPr>
        <w:t>«Заказчик» оплачивает выполненные работы платежным поручением путём безналичного перечисления денежных средств на расчётный счёт Поставщика в течение 28 банковских дней на основании акта выполненных работ (КС-2), справки о стоимости выполненных  работ (КС-3), счета-фактуры.</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2.6. </w:t>
      </w:r>
      <w:r w:rsidRPr="007B05C1">
        <w:rPr>
          <w:rFonts w:ascii="Times New Roman" w:hAnsi="Times New Roman"/>
          <w:snapToGrid w:val="0"/>
          <w:sz w:val="20"/>
          <w:szCs w:val="20"/>
        </w:rPr>
        <w:t>Промежуточные платежи возможны по усмотрению заказчика.</w:t>
      </w:r>
    </w:p>
    <w:p w:rsidR="007B05C1" w:rsidRPr="007B05C1" w:rsidRDefault="007B05C1" w:rsidP="007B05C1">
      <w:pPr>
        <w:widowControl w:val="0"/>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lastRenderedPageBreak/>
        <w:t>2.7. Днем оплаты считается день списания денежных средств с лицевого счета «Заказчика».</w:t>
      </w:r>
    </w:p>
    <w:p w:rsidR="007B05C1" w:rsidRPr="007B05C1" w:rsidRDefault="007B05C1" w:rsidP="007B05C1">
      <w:pPr>
        <w:widowControl w:val="0"/>
        <w:tabs>
          <w:tab w:val="left" w:pos="420"/>
          <w:tab w:val="left" w:pos="900"/>
        </w:tabs>
        <w:suppressAutoHyphens/>
        <w:spacing w:after="0" w:line="240" w:lineRule="auto"/>
        <w:ind w:firstLine="709"/>
        <w:contextualSpacing/>
        <w:rPr>
          <w:rFonts w:ascii="Times New Roman" w:hAnsi="Times New Roman"/>
          <w:snapToGrid w:val="0"/>
          <w:sz w:val="20"/>
          <w:szCs w:val="20"/>
        </w:rPr>
      </w:pPr>
    </w:p>
    <w:p w:rsidR="007B05C1" w:rsidRPr="007B05C1" w:rsidRDefault="007B05C1" w:rsidP="007B05C1">
      <w:pPr>
        <w:numPr>
          <w:ilvl w:val="0"/>
          <w:numId w:val="4"/>
        </w:numPr>
        <w:tabs>
          <w:tab w:val="left" w:pos="420"/>
        </w:tabs>
        <w:suppressAutoHyphens/>
        <w:spacing w:after="0" w:line="240" w:lineRule="auto"/>
        <w:ind w:left="357" w:firstLine="709"/>
        <w:contextualSpacing/>
        <w:jc w:val="center"/>
        <w:rPr>
          <w:rFonts w:ascii="Times New Roman" w:hAnsi="Times New Roman"/>
          <w:b/>
          <w:bCs/>
          <w:sz w:val="20"/>
          <w:szCs w:val="20"/>
        </w:rPr>
      </w:pPr>
      <w:r w:rsidRPr="007B05C1">
        <w:rPr>
          <w:rFonts w:ascii="Times New Roman" w:hAnsi="Times New Roman"/>
          <w:b/>
          <w:bCs/>
          <w:sz w:val="20"/>
          <w:szCs w:val="20"/>
        </w:rPr>
        <w:t>СРОКИ ВЫПОЛНЕНИЯ РАБОТ</w:t>
      </w:r>
    </w:p>
    <w:p w:rsidR="007B05C1" w:rsidRPr="007B05C1" w:rsidRDefault="007B05C1" w:rsidP="007B05C1">
      <w:pPr>
        <w:tabs>
          <w:tab w:val="left" w:pos="420"/>
        </w:tabs>
        <w:suppressAutoHyphens/>
        <w:spacing w:after="0" w:line="240" w:lineRule="auto"/>
        <w:ind w:left="1066"/>
        <w:contextualSpacing/>
        <w:rPr>
          <w:rFonts w:ascii="Times New Roman" w:hAnsi="Times New Roman"/>
          <w:b/>
          <w:bCs/>
          <w:sz w:val="20"/>
          <w:szCs w:val="20"/>
        </w:rPr>
      </w:pPr>
    </w:p>
    <w:p w:rsidR="007B05C1" w:rsidRPr="007B05C1" w:rsidRDefault="007B05C1" w:rsidP="007B05C1">
      <w:pPr>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3.1. Работы по Контракту  выполняются Подрядчиком с момента заключения контракта по </w:t>
      </w:r>
      <w:r w:rsidR="00382D09">
        <w:rPr>
          <w:rFonts w:ascii="Times New Roman" w:hAnsi="Times New Roman"/>
          <w:sz w:val="20"/>
          <w:szCs w:val="20"/>
        </w:rPr>
        <w:t>31</w:t>
      </w:r>
      <w:r w:rsidRPr="007B05C1">
        <w:rPr>
          <w:rFonts w:ascii="Times New Roman" w:hAnsi="Times New Roman"/>
          <w:sz w:val="20"/>
          <w:szCs w:val="20"/>
        </w:rPr>
        <w:t>.</w:t>
      </w:r>
      <w:r w:rsidR="00382D09">
        <w:rPr>
          <w:rFonts w:ascii="Times New Roman" w:hAnsi="Times New Roman"/>
          <w:sz w:val="20"/>
          <w:szCs w:val="20"/>
        </w:rPr>
        <w:t>10</w:t>
      </w:r>
      <w:r w:rsidRPr="007B05C1">
        <w:rPr>
          <w:rFonts w:ascii="Times New Roman" w:hAnsi="Times New Roman"/>
          <w:sz w:val="20"/>
          <w:szCs w:val="20"/>
        </w:rPr>
        <w:t>.2017г.</w:t>
      </w:r>
    </w:p>
    <w:p w:rsidR="007B05C1" w:rsidRPr="007B05C1" w:rsidRDefault="007B05C1" w:rsidP="007B05C1">
      <w:pPr>
        <w:suppressAutoHyphens/>
        <w:spacing w:after="0" w:line="240" w:lineRule="auto"/>
        <w:ind w:firstLine="709"/>
        <w:contextualSpacing/>
        <w:rPr>
          <w:rFonts w:ascii="Times New Roman" w:hAnsi="Times New Roman"/>
          <w:b/>
          <w:bCs/>
          <w:sz w:val="20"/>
          <w:szCs w:val="20"/>
        </w:rPr>
      </w:pPr>
    </w:p>
    <w:p w:rsidR="007B05C1" w:rsidRPr="007B05C1" w:rsidRDefault="007B05C1" w:rsidP="007B05C1">
      <w:pPr>
        <w:widowControl w:val="0"/>
        <w:numPr>
          <w:ilvl w:val="0"/>
          <w:numId w:val="4"/>
        </w:numPr>
        <w:spacing w:line="240" w:lineRule="auto"/>
        <w:contextualSpacing/>
        <w:jc w:val="center"/>
        <w:rPr>
          <w:rFonts w:ascii="Times New Roman" w:hAnsi="Times New Roman"/>
          <w:bCs/>
          <w:spacing w:val="-5"/>
          <w:sz w:val="20"/>
          <w:szCs w:val="20"/>
        </w:rPr>
      </w:pPr>
      <w:r w:rsidRPr="007B05C1">
        <w:rPr>
          <w:rFonts w:ascii="Times New Roman" w:hAnsi="Times New Roman"/>
          <w:b/>
          <w:bCs/>
          <w:spacing w:val="-5"/>
          <w:sz w:val="20"/>
          <w:szCs w:val="20"/>
        </w:rPr>
        <w:t>ОБЕСПЕЧЕНИЕ ИСПОЛНЕНИЯ КОНТРАКТА</w:t>
      </w:r>
    </w:p>
    <w:p w:rsidR="007B05C1" w:rsidRPr="007B05C1" w:rsidRDefault="007B05C1" w:rsidP="007B05C1">
      <w:pPr>
        <w:widowControl w:val="0"/>
        <w:spacing w:line="240" w:lineRule="auto"/>
        <w:ind w:left="1069"/>
        <w:contextualSpacing/>
        <w:rPr>
          <w:rFonts w:ascii="Times New Roman" w:hAnsi="Times New Roman"/>
          <w:bCs/>
          <w:spacing w:val="-5"/>
          <w:sz w:val="20"/>
          <w:szCs w:val="20"/>
        </w:rPr>
      </w:pPr>
    </w:p>
    <w:p w:rsidR="007B05C1" w:rsidRPr="007B05C1" w:rsidRDefault="007B05C1" w:rsidP="007B05C1">
      <w:pPr>
        <w:widowControl w:val="0"/>
        <w:spacing w:after="0" w:line="240" w:lineRule="auto"/>
        <w:ind w:firstLine="709"/>
        <w:contextualSpacing/>
        <w:rPr>
          <w:rFonts w:ascii="Times New Roman" w:hAnsi="Times New Roman"/>
          <w:bCs/>
          <w:spacing w:val="-5"/>
          <w:sz w:val="20"/>
          <w:szCs w:val="20"/>
        </w:rPr>
      </w:pPr>
      <w:r w:rsidRPr="007B05C1">
        <w:rPr>
          <w:rFonts w:ascii="Times New Roman" w:hAnsi="Times New Roman"/>
          <w:sz w:val="20"/>
          <w:szCs w:val="20"/>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rsidR="007B05C1" w:rsidRPr="007B05C1" w:rsidRDefault="007B05C1" w:rsidP="007B05C1">
      <w:pPr>
        <w:widowControl w:val="0"/>
        <w:tabs>
          <w:tab w:val="num" w:pos="860"/>
          <w:tab w:val="num" w:pos="1000"/>
        </w:tabs>
        <w:spacing w:after="0" w:line="240" w:lineRule="auto"/>
        <w:ind w:firstLine="709"/>
        <w:contextualSpacing/>
        <w:rPr>
          <w:rFonts w:ascii="Times New Roman" w:hAnsi="Times New Roman"/>
          <w:sz w:val="20"/>
          <w:szCs w:val="20"/>
        </w:rPr>
      </w:pPr>
      <w:r w:rsidRPr="007B05C1">
        <w:rPr>
          <w:rFonts w:ascii="Times New Roman" w:hAnsi="Times New Roman"/>
          <w:bCs/>
          <w:sz w:val="20"/>
          <w:szCs w:val="20"/>
        </w:rPr>
        <w:t>4.2. Способ обеспечения исполнения Контракта выбирается участником аукциона самостоятельно и может быть в виде:</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безотзывной банковской гарантии, выданной банком или иной кредитной организацией;</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 денежных средств, перечисленных заказчику в размере обеспечения исполнения Контракта. </w:t>
      </w:r>
    </w:p>
    <w:p w:rsidR="007B05C1" w:rsidRPr="007B05C1" w:rsidRDefault="007B05C1" w:rsidP="007B05C1">
      <w:pPr>
        <w:widowControl w:val="0"/>
        <w:shd w:val="clear" w:color="auto" w:fill="FFFFFF"/>
        <w:autoSpaceDE w:val="0"/>
        <w:autoSpaceDN w:val="0"/>
        <w:adjustRightInd w:val="0"/>
        <w:spacing w:after="0" w:line="240" w:lineRule="auto"/>
        <w:ind w:firstLine="709"/>
        <w:contextualSpacing/>
        <w:rPr>
          <w:rFonts w:ascii="Times New Roman" w:hAnsi="Times New Roman"/>
          <w:b/>
          <w:bCs/>
          <w:spacing w:val="-8"/>
          <w:sz w:val="20"/>
          <w:szCs w:val="20"/>
        </w:rPr>
      </w:pPr>
      <w:r w:rsidRPr="007B05C1">
        <w:rPr>
          <w:rFonts w:ascii="Times New Roman" w:hAnsi="Times New Roman"/>
          <w:sz w:val="20"/>
          <w:szCs w:val="20"/>
        </w:rPr>
        <w:t xml:space="preserve">4.3. Обеспечение исполнения настоящего Контракта предоставляется на сумму 498000 рублей 00 копеек, что составляет </w:t>
      </w:r>
      <w:r w:rsidRPr="007B05C1">
        <w:rPr>
          <w:rFonts w:ascii="Times New Roman" w:hAnsi="Times New Roman"/>
          <w:b/>
          <w:sz w:val="20"/>
          <w:szCs w:val="20"/>
        </w:rPr>
        <w:t>20 %</w:t>
      </w:r>
      <w:r w:rsidRPr="007B05C1">
        <w:rPr>
          <w:rFonts w:ascii="Times New Roman" w:hAnsi="Times New Roman"/>
          <w:sz w:val="20"/>
          <w:szCs w:val="20"/>
        </w:rPr>
        <w:t xml:space="preserve"> от начальной (максимальной) цены Контракта, указанной в Извещении о проведении электронного аукциона № </w:t>
      </w:r>
      <w:r w:rsidR="00382D09" w:rsidRPr="007B05C1">
        <w:rPr>
          <w:rFonts w:ascii="Times New Roman" w:hAnsi="Times New Roman"/>
          <w:snapToGrid w:val="0"/>
          <w:sz w:val="20"/>
          <w:szCs w:val="20"/>
        </w:rPr>
        <w:t>0146300017617000003</w:t>
      </w:r>
      <w:r w:rsidRPr="007B05C1">
        <w:rPr>
          <w:rFonts w:ascii="Times New Roman" w:hAnsi="Times New Roman"/>
          <w:sz w:val="20"/>
          <w:szCs w:val="20"/>
        </w:rPr>
        <w:t>.</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Обеспечение исполнения Контракта, представленное в виде денежных средств, перечисляется на расчетный счет Заказчика.</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Платежные реквизиты для обеспечения исполнения Контракта:</w:t>
      </w:r>
    </w:p>
    <w:p w:rsidR="007B05C1" w:rsidRPr="007B05C1" w:rsidRDefault="007B05C1" w:rsidP="007B05C1">
      <w:pPr>
        <w:widowControl w:val="0"/>
        <w:spacing w:after="0" w:line="240" w:lineRule="auto"/>
        <w:ind w:firstLine="709"/>
        <w:contextualSpacing/>
        <w:rPr>
          <w:rFonts w:ascii="Times New Roman" w:hAnsi="Times New Roman"/>
          <w:sz w:val="20"/>
          <w:szCs w:val="20"/>
        </w:rPr>
      </w:pPr>
    </w:p>
    <w:p w:rsidR="007B05C1" w:rsidRPr="007B05C1" w:rsidRDefault="007B05C1" w:rsidP="007B05C1">
      <w:pPr>
        <w:spacing w:after="0" w:line="240" w:lineRule="auto"/>
        <w:rPr>
          <w:rFonts w:ascii="Times New Roman" w:hAnsi="Times New Roman"/>
          <w:b/>
          <w:sz w:val="20"/>
          <w:szCs w:val="20"/>
        </w:rPr>
      </w:pPr>
      <w:r w:rsidRPr="007B05C1">
        <w:rPr>
          <w:rFonts w:ascii="Times New Roman" w:hAnsi="Times New Roman"/>
          <w:b/>
          <w:sz w:val="20"/>
          <w:szCs w:val="20"/>
        </w:rPr>
        <w:t>Администрация сельского поселения  Кузьмино-Отвержский  сельсовет Липецкого района Липецкой области</w:t>
      </w:r>
    </w:p>
    <w:p w:rsidR="007B05C1" w:rsidRPr="007B05C1" w:rsidRDefault="007B05C1" w:rsidP="007B05C1">
      <w:pPr>
        <w:spacing w:after="0" w:line="240" w:lineRule="auto"/>
        <w:rPr>
          <w:rFonts w:ascii="Times New Roman" w:hAnsi="Times New Roman"/>
          <w:b/>
          <w:sz w:val="20"/>
          <w:szCs w:val="20"/>
        </w:rPr>
      </w:pPr>
      <w:r w:rsidRPr="007B05C1">
        <w:rPr>
          <w:rFonts w:ascii="Times New Roman" w:hAnsi="Times New Roman"/>
          <w:b/>
          <w:sz w:val="20"/>
          <w:szCs w:val="20"/>
        </w:rPr>
        <w:t>банк получателя: Отделение Липецк г. Липецк</w:t>
      </w:r>
    </w:p>
    <w:p w:rsidR="007B05C1" w:rsidRPr="007B05C1" w:rsidRDefault="007B05C1" w:rsidP="007B05C1">
      <w:pPr>
        <w:tabs>
          <w:tab w:val="num" w:pos="0"/>
        </w:tabs>
        <w:spacing w:after="0" w:line="240" w:lineRule="auto"/>
        <w:rPr>
          <w:rFonts w:ascii="Times New Roman" w:hAnsi="Times New Roman"/>
          <w:b/>
          <w:sz w:val="20"/>
          <w:szCs w:val="20"/>
        </w:rPr>
      </w:pPr>
      <w:r w:rsidRPr="007B05C1">
        <w:rPr>
          <w:rFonts w:ascii="Times New Roman" w:hAnsi="Times New Roman"/>
          <w:b/>
          <w:sz w:val="20"/>
          <w:szCs w:val="20"/>
        </w:rPr>
        <w:t>ИНН 4813001199</w:t>
      </w:r>
    </w:p>
    <w:p w:rsidR="007B05C1" w:rsidRPr="007B05C1" w:rsidRDefault="007B05C1" w:rsidP="007B05C1">
      <w:pPr>
        <w:tabs>
          <w:tab w:val="num" w:pos="0"/>
        </w:tabs>
        <w:spacing w:after="0" w:line="240" w:lineRule="auto"/>
        <w:rPr>
          <w:rFonts w:ascii="Times New Roman" w:hAnsi="Times New Roman"/>
          <w:b/>
          <w:sz w:val="20"/>
          <w:szCs w:val="20"/>
        </w:rPr>
      </w:pPr>
      <w:r w:rsidRPr="007B05C1">
        <w:rPr>
          <w:rFonts w:ascii="Times New Roman" w:hAnsi="Times New Roman"/>
          <w:b/>
          <w:sz w:val="20"/>
          <w:szCs w:val="20"/>
        </w:rPr>
        <w:t>КПП 481301001</w:t>
      </w:r>
    </w:p>
    <w:p w:rsidR="007B05C1" w:rsidRPr="007B05C1" w:rsidRDefault="007B05C1" w:rsidP="007B05C1">
      <w:pPr>
        <w:spacing w:after="0" w:line="240" w:lineRule="auto"/>
        <w:rPr>
          <w:rFonts w:ascii="Times New Roman" w:hAnsi="Times New Roman"/>
          <w:b/>
          <w:sz w:val="20"/>
          <w:szCs w:val="20"/>
        </w:rPr>
      </w:pPr>
      <w:r w:rsidRPr="007B05C1">
        <w:rPr>
          <w:rFonts w:ascii="Times New Roman" w:hAnsi="Times New Roman"/>
          <w:b/>
          <w:sz w:val="20"/>
          <w:szCs w:val="20"/>
        </w:rPr>
        <w:t>расчетный счет: 40302810145253000057</w:t>
      </w:r>
    </w:p>
    <w:p w:rsidR="007B05C1" w:rsidRPr="007B05C1" w:rsidRDefault="007B05C1" w:rsidP="007B05C1">
      <w:pPr>
        <w:spacing w:after="0" w:line="240" w:lineRule="auto"/>
        <w:rPr>
          <w:rFonts w:ascii="Times New Roman" w:hAnsi="Times New Roman"/>
          <w:b/>
          <w:sz w:val="20"/>
          <w:szCs w:val="20"/>
        </w:rPr>
      </w:pPr>
      <w:r w:rsidRPr="007B05C1">
        <w:rPr>
          <w:rFonts w:ascii="Times New Roman" w:hAnsi="Times New Roman"/>
          <w:b/>
          <w:sz w:val="20"/>
          <w:szCs w:val="20"/>
        </w:rPr>
        <w:t xml:space="preserve">БИК 044206001 </w:t>
      </w:r>
    </w:p>
    <w:p w:rsidR="007B05C1" w:rsidRPr="007B05C1" w:rsidRDefault="007B05C1" w:rsidP="007B05C1">
      <w:pPr>
        <w:spacing w:after="0" w:line="240" w:lineRule="auto"/>
        <w:rPr>
          <w:rFonts w:ascii="Times New Roman" w:hAnsi="Times New Roman"/>
          <w:sz w:val="20"/>
          <w:szCs w:val="20"/>
        </w:rPr>
      </w:pPr>
    </w:p>
    <w:p w:rsidR="007B05C1" w:rsidRPr="007B05C1" w:rsidRDefault="007B05C1" w:rsidP="007B05C1">
      <w:pPr>
        <w:spacing w:after="0" w:line="240" w:lineRule="auto"/>
        <w:ind w:firstLine="708"/>
        <w:rPr>
          <w:rFonts w:ascii="Times New Roman" w:hAnsi="Times New Roman"/>
          <w:bCs/>
          <w:spacing w:val="-5"/>
          <w:sz w:val="20"/>
          <w:szCs w:val="20"/>
        </w:rPr>
      </w:pPr>
      <w:r w:rsidRPr="007B05C1">
        <w:rPr>
          <w:rFonts w:ascii="Times New Roman" w:hAnsi="Times New Roman"/>
          <w:sz w:val="20"/>
          <w:szCs w:val="20"/>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sidRPr="007B05C1">
        <w:rPr>
          <w:rFonts w:ascii="Times New Roman" w:hAnsi="Times New Roman"/>
          <w:kern w:val="2"/>
          <w:sz w:val="20"/>
          <w:szCs w:val="20"/>
        </w:rPr>
        <w:t>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rsidR="007B05C1" w:rsidRPr="007B05C1" w:rsidRDefault="007B05C1" w:rsidP="007B05C1">
      <w:pPr>
        <w:tabs>
          <w:tab w:val="num" w:pos="562"/>
        </w:tabs>
        <w:suppressAutoHyphens/>
        <w:spacing w:after="0" w:line="240" w:lineRule="auto"/>
        <w:ind w:firstLine="709"/>
        <w:contextualSpacing/>
        <w:rPr>
          <w:rFonts w:ascii="Times New Roman" w:hAnsi="Times New Roman"/>
          <w:sz w:val="20"/>
          <w:szCs w:val="20"/>
          <w:highlight w:val="yellow"/>
        </w:rPr>
      </w:pPr>
    </w:p>
    <w:p w:rsidR="007B05C1" w:rsidRPr="007B05C1" w:rsidRDefault="007B05C1" w:rsidP="007B05C1">
      <w:pPr>
        <w:numPr>
          <w:ilvl w:val="0"/>
          <w:numId w:val="4"/>
        </w:numPr>
        <w:tabs>
          <w:tab w:val="left" w:pos="420"/>
        </w:tabs>
        <w:suppressAutoHyphens/>
        <w:spacing w:after="0" w:line="240" w:lineRule="auto"/>
        <w:ind w:firstLine="709"/>
        <w:contextualSpacing/>
        <w:rPr>
          <w:rFonts w:ascii="Times New Roman" w:hAnsi="Times New Roman"/>
          <w:b/>
          <w:bCs/>
          <w:sz w:val="20"/>
          <w:szCs w:val="20"/>
        </w:rPr>
      </w:pPr>
      <w:r w:rsidRPr="007B05C1">
        <w:rPr>
          <w:rFonts w:ascii="Times New Roman" w:hAnsi="Times New Roman"/>
          <w:b/>
          <w:bCs/>
          <w:sz w:val="20"/>
          <w:szCs w:val="20"/>
        </w:rPr>
        <w:t>ПРАВА И ОБЯЗАННОСТИ  ПОДРЯДЧИКА</w:t>
      </w:r>
    </w:p>
    <w:p w:rsidR="007B05C1" w:rsidRPr="007B05C1" w:rsidRDefault="007B05C1" w:rsidP="007B05C1">
      <w:pPr>
        <w:tabs>
          <w:tab w:val="left" w:pos="420"/>
        </w:tabs>
        <w:suppressAutoHyphens/>
        <w:spacing w:after="0" w:line="240" w:lineRule="auto"/>
        <w:ind w:left="1069"/>
        <w:contextualSpacing/>
        <w:rPr>
          <w:rFonts w:ascii="Times New Roman" w:hAnsi="Times New Roman"/>
          <w:b/>
          <w:bCs/>
          <w:sz w:val="20"/>
          <w:szCs w:val="20"/>
        </w:rPr>
      </w:pP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u w:val="single"/>
        </w:rPr>
      </w:pPr>
      <w:r w:rsidRPr="007B05C1">
        <w:rPr>
          <w:rFonts w:ascii="Times New Roman" w:hAnsi="Times New Roman"/>
          <w:sz w:val="20"/>
          <w:szCs w:val="20"/>
        </w:rPr>
        <w:t>5.1.</w:t>
      </w:r>
      <w:r w:rsidRPr="007B05C1">
        <w:rPr>
          <w:rFonts w:ascii="Times New Roman" w:hAnsi="Times New Roman"/>
          <w:sz w:val="20"/>
          <w:szCs w:val="20"/>
        </w:rPr>
        <w:tab/>
      </w:r>
      <w:r w:rsidRPr="007B05C1">
        <w:rPr>
          <w:rFonts w:ascii="Times New Roman" w:hAnsi="Times New Roman"/>
          <w:sz w:val="20"/>
          <w:szCs w:val="20"/>
          <w:u w:val="single"/>
        </w:rPr>
        <w:t xml:space="preserve"> Для выполнения  работ по настоящему Контракту  «Подрядчик» обязуется:</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 При подписании Контракта Подрядчик должен предоставить локально- сметный расчет, который является неотъемлемой частью Контракта.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rsidR="007B05C1" w:rsidRPr="007B05C1" w:rsidRDefault="007B05C1" w:rsidP="007B05C1">
      <w:pPr>
        <w:tabs>
          <w:tab w:val="left" w:pos="540"/>
        </w:tab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сертификатов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w:t>
      </w:r>
      <w:r w:rsidRPr="007B05C1">
        <w:rPr>
          <w:rFonts w:ascii="Times New Roman" w:hAnsi="Times New Roman"/>
          <w:sz w:val="20"/>
          <w:szCs w:val="20"/>
        </w:rPr>
        <w:lastRenderedPageBreak/>
        <w:t>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5.1.5. Предоставить Заказчику, возможность в любое время проверять ход выполнения работ, качество применяемых материалов.</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Несет все риски связанные с деятельностью по образованию отходов.</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5.1.7. Обеспечить выполнение в зоне проведения работ правил техники безопасности, пожарной безопасности, промсанитарии,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5.1.9. Восстановление и ремонт объектов благоустройства, повреждённых в ходе выполнения работ, осуществляется силами и за счёт Подрядчика.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5.1.12.Осуществлять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5.1.13. Представитель Подрядчика обязан участвовать в совещаниях на объекте, по вопросам связанным с выполнением хода работ и исполнением условий Контракта.</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По требованию Заказчика представлять информацию о ходе работ, в том числе на электронных носителях.</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5.1.14.</w:t>
      </w:r>
      <w:r w:rsidRPr="007B05C1">
        <w:rPr>
          <w:rFonts w:ascii="Times New Roman" w:hAnsi="Times New Roman"/>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5.1.18. В 2-х дневный срок после завершения работ на объекте вывезти с места производства работ принадлежащее ему имущество и обеспечить вывоз мусора.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5.1.19. По окончании работ Подрядчик передает Заказчику, не позднее дня, следующего за днем окончания выполнения работ  полный пакет исполнительной документации на выполненные работы согласно требованиям законодательства.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u w:val="single"/>
        </w:rPr>
      </w:pPr>
      <w:r w:rsidRPr="007B05C1">
        <w:rPr>
          <w:rFonts w:ascii="Times New Roman" w:hAnsi="Times New Roman"/>
          <w:sz w:val="20"/>
          <w:szCs w:val="20"/>
        </w:rPr>
        <w:t xml:space="preserve">5.2.  </w:t>
      </w:r>
      <w:r w:rsidRPr="007B05C1">
        <w:rPr>
          <w:rFonts w:ascii="Times New Roman" w:hAnsi="Times New Roman"/>
          <w:sz w:val="20"/>
          <w:szCs w:val="20"/>
          <w:u w:val="single"/>
        </w:rPr>
        <w:t>«Подрядчик» имеет право:</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5.2.1. На своевременную оплату со стороны Заказчика выполненных работ.</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p>
    <w:p w:rsidR="007B05C1" w:rsidRPr="007B05C1" w:rsidRDefault="007B05C1" w:rsidP="007B05C1">
      <w:pPr>
        <w:numPr>
          <w:ilvl w:val="0"/>
          <w:numId w:val="4"/>
        </w:numPr>
        <w:tabs>
          <w:tab w:val="left" w:pos="420"/>
        </w:tabs>
        <w:suppressAutoHyphens/>
        <w:spacing w:after="0" w:line="240" w:lineRule="auto"/>
        <w:ind w:firstLine="709"/>
        <w:contextualSpacing/>
        <w:rPr>
          <w:rFonts w:ascii="Times New Roman" w:hAnsi="Times New Roman"/>
          <w:b/>
          <w:bCs/>
          <w:sz w:val="20"/>
          <w:szCs w:val="20"/>
        </w:rPr>
      </w:pPr>
      <w:r w:rsidRPr="007B05C1">
        <w:rPr>
          <w:rFonts w:ascii="Times New Roman" w:hAnsi="Times New Roman"/>
          <w:b/>
          <w:bCs/>
          <w:sz w:val="20"/>
          <w:szCs w:val="20"/>
        </w:rPr>
        <w:t>ПРАВА И ОБЯЗАННОСТИ  ЗАКАЗЧИКА</w:t>
      </w:r>
    </w:p>
    <w:p w:rsidR="007B05C1" w:rsidRPr="007B05C1" w:rsidRDefault="007B05C1" w:rsidP="007B05C1">
      <w:pPr>
        <w:tabs>
          <w:tab w:val="left" w:pos="420"/>
        </w:tabs>
        <w:suppressAutoHyphens/>
        <w:spacing w:after="0" w:line="240" w:lineRule="auto"/>
        <w:ind w:left="1069"/>
        <w:contextualSpacing/>
        <w:rPr>
          <w:rFonts w:ascii="Times New Roman" w:hAnsi="Times New Roman"/>
          <w:b/>
          <w:bCs/>
          <w:sz w:val="20"/>
          <w:szCs w:val="20"/>
        </w:rPr>
      </w:pP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6.1. Для выполнения настоящего Контракта </w:t>
      </w:r>
      <w:r w:rsidRPr="007B05C1">
        <w:rPr>
          <w:rFonts w:ascii="Times New Roman" w:hAnsi="Times New Roman"/>
          <w:sz w:val="20"/>
          <w:szCs w:val="20"/>
          <w:u w:val="single"/>
        </w:rPr>
        <w:t>«Заказчик» обязуется</w:t>
      </w:r>
      <w:r w:rsidRPr="007B05C1">
        <w:rPr>
          <w:rFonts w:ascii="Times New Roman" w:hAnsi="Times New Roman"/>
          <w:sz w:val="20"/>
          <w:szCs w:val="20"/>
        </w:rPr>
        <w:t>:</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lastRenderedPageBreak/>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6.1.3. Оплатить фактически выполненные работы в размере, в сроки и в порядке, предусмотренные настоящим Контрактом.</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6.1.4. Регистрировать и хранить обращения Подрядчика на протяжении срока действия настоящего Контракта.</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6.2. </w:t>
      </w:r>
      <w:r w:rsidRPr="007B05C1">
        <w:rPr>
          <w:rFonts w:ascii="Times New Roman" w:hAnsi="Times New Roman"/>
          <w:sz w:val="20"/>
          <w:szCs w:val="20"/>
          <w:u w:val="single"/>
        </w:rPr>
        <w:t>«Заказчик» вправе</w:t>
      </w:r>
      <w:r w:rsidRPr="007B05C1">
        <w:rPr>
          <w:rFonts w:ascii="Times New Roman" w:hAnsi="Times New Roman"/>
          <w:sz w:val="20"/>
          <w:szCs w:val="20"/>
        </w:rPr>
        <w:t>:</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6.2.2. Останавливать выполнение  работ в случае нарушения Подрядчиком условий настоящего Контракта, технологии выполнения работ, использования некачественных материалов и т.д.</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6.2.3. Проводить совещания на объекте с представителями Подрядчика по вопросам связанным с выполнением хода работ и исполнением условий Контракта. </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6.2.4. Предъявлять требования по устранению  недостатков, обнаруженных в ходе проверки выполненных работ.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6.2.6. Отказать в оплате Подрядчику выполненных им работ, в случае несоблюдения раздела 5 настоящего Контракта.</w:t>
      </w:r>
    </w:p>
    <w:p w:rsidR="007B05C1" w:rsidRPr="007B05C1" w:rsidRDefault="007B05C1" w:rsidP="007B05C1">
      <w:pPr>
        <w:spacing w:after="0" w:line="240" w:lineRule="auto"/>
        <w:ind w:firstLine="709"/>
        <w:contextualSpacing/>
        <w:rPr>
          <w:rFonts w:ascii="Times New Roman" w:hAnsi="Times New Roman"/>
          <w:sz w:val="20"/>
          <w:szCs w:val="20"/>
        </w:rPr>
      </w:pPr>
    </w:p>
    <w:p w:rsidR="007B05C1" w:rsidRPr="007B05C1" w:rsidRDefault="007B05C1" w:rsidP="007B05C1">
      <w:pPr>
        <w:tabs>
          <w:tab w:val="left" w:pos="420"/>
        </w:tabs>
        <w:suppressAutoHyphens/>
        <w:spacing w:after="0" w:line="240" w:lineRule="auto"/>
        <w:ind w:left="1495"/>
        <w:contextualSpacing/>
        <w:rPr>
          <w:rFonts w:ascii="Times New Roman" w:hAnsi="Times New Roman"/>
          <w:b/>
          <w:bCs/>
          <w:sz w:val="20"/>
          <w:szCs w:val="20"/>
        </w:rPr>
      </w:pPr>
      <w:r w:rsidRPr="007B05C1">
        <w:rPr>
          <w:rFonts w:ascii="Times New Roman" w:hAnsi="Times New Roman"/>
          <w:b/>
          <w:bCs/>
          <w:sz w:val="20"/>
          <w:szCs w:val="20"/>
        </w:rPr>
        <w:t xml:space="preserve">                           7. ПРОИЗВОДСТВО И ПРИЕМКА РАБОТ</w:t>
      </w:r>
    </w:p>
    <w:p w:rsidR="007B05C1" w:rsidRPr="007B05C1" w:rsidRDefault="007B05C1" w:rsidP="007B05C1">
      <w:pPr>
        <w:tabs>
          <w:tab w:val="left" w:pos="420"/>
          <w:tab w:val="num" w:pos="786"/>
        </w:tabs>
        <w:suppressAutoHyphens/>
        <w:spacing w:after="0" w:line="240" w:lineRule="auto"/>
        <w:ind w:left="1495"/>
        <w:contextualSpacing/>
        <w:rPr>
          <w:rFonts w:ascii="Times New Roman" w:hAnsi="Times New Roman"/>
          <w:b/>
          <w:bCs/>
          <w:sz w:val="20"/>
          <w:szCs w:val="20"/>
        </w:rPr>
      </w:pP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7.1.</w:t>
      </w:r>
      <w:r w:rsidRPr="007B05C1">
        <w:rPr>
          <w:rFonts w:ascii="Times New Roman" w:hAnsi="Times New Roman"/>
          <w:sz w:val="20"/>
          <w:szCs w:val="20"/>
        </w:rPr>
        <w:tab/>
        <w:t>Подрядчик выполняет работы согласно технического задания и приложений к нему.</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7.3. Все материалы,  используемые для проведения работ должны иметь сертификаты, определяющие их  качество.</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7.4. Заказчик вправе давать Подрядчику письменное предписание в период производства работ:</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об удалении с объекта в установленные сроки всех материалов, не соответствующих действующим нормам и условиям настоящего Контракта;</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о замене их на новые материалы, удовлетворяющие требованиям сметной документации, согласно условий настоящего Контракта;</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об удалении и выполнении заново объемов работ, которые были выполнены ненадлежащим образом.</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7.5.</w:t>
      </w:r>
      <w:r w:rsidRPr="007B05C1">
        <w:rPr>
          <w:rFonts w:ascii="Times New Roman" w:hAnsi="Times New Roman"/>
          <w:sz w:val="20"/>
          <w:szCs w:val="20"/>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7.6. Превышение Подрядчиком сметных объемов и стоимости работ происшедшие по вине Подрядчика, оплачиваются Подрядчиком за свой счет.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заблаговременно уведомить Заказчика о возможном наступлении события, препятствующего нормальному выполнению работ.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napToGrid w:val="0"/>
          <w:sz w:val="20"/>
          <w:szCs w:val="20"/>
        </w:rPr>
        <w:t>7.11.</w:t>
      </w:r>
      <w:r w:rsidRPr="007B05C1">
        <w:rPr>
          <w:rFonts w:ascii="Times New Roman" w:hAnsi="Times New Roman"/>
          <w:sz w:val="20"/>
          <w:szCs w:val="20"/>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w:t>
      </w:r>
      <w:r w:rsidRPr="007B05C1">
        <w:rPr>
          <w:rFonts w:ascii="Times New Roman" w:hAnsi="Times New Roman"/>
          <w:sz w:val="20"/>
          <w:szCs w:val="20"/>
        </w:rPr>
        <w:lastRenderedPageBreak/>
        <w:t>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дневный срок с момента получения соответствующего заключения.</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7.12.</w:t>
      </w:r>
      <w:r w:rsidRPr="007B05C1">
        <w:rPr>
          <w:rFonts w:ascii="Times New Roman" w:hAnsi="Times New Roman"/>
          <w:sz w:val="20"/>
          <w:szCs w:val="20"/>
        </w:rPr>
        <w:tab/>
        <w:t>Полученный от Подрядчика акт выполненных работ  с исполнительной документацией Заказчик оформляет надлежащим образом в 3-х дневный срок или отказывается от подписания при наличии недостатков.</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7.13.</w:t>
      </w:r>
      <w:r w:rsidRPr="007B05C1">
        <w:rPr>
          <w:rFonts w:ascii="Times New Roman" w:hAnsi="Times New Roman"/>
          <w:sz w:val="20"/>
          <w:szCs w:val="20"/>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p>
    <w:p w:rsidR="007B05C1" w:rsidRPr="007B05C1" w:rsidRDefault="007B05C1" w:rsidP="007B05C1">
      <w:pPr>
        <w:spacing w:after="0" w:line="240" w:lineRule="auto"/>
        <w:ind w:left="2318"/>
        <w:contextualSpacing/>
        <w:rPr>
          <w:rFonts w:ascii="Times New Roman" w:hAnsi="Times New Roman"/>
          <w:b/>
          <w:bCs/>
          <w:sz w:val="20"/>
          <w:szCs w:val="20"/>
        </w:rPr>
      </w:pPr>
      <w:r w:rsidRPr="007B05C1">
        <w:rPr>
          <w:rFonts w:ascii="Times New Roman" w:hAnsi="Times New Roman"/>
          <w:b/>
          <w:bCs/>
          <w:sz w:val="20"/>
          <w:szCs w:val="20"/>
        </w:rPr>
        <w:t>8.  МАТЕРИАЛЫ, ОБОРУДОВАНИЕ И ВЫПОЛНЕНИЕ РАБОТ</w:t>
      </w:r>
    </w:p>
    <w:p w:rsidR="007B05C1" w:rsidRPr="007B05C1" w:rsidRDefault="007B05C1" w:rsidP="007B05C1">
      <w:pPr>
        <w:spacing w:after="0" w:line="240" w:lineRule="auto"/>
        <w:ind w:left="1069"/>
        <w:contextualSpacing/>
        <w:rPr>
          <w:rFonts w:ascii="Times New Roman" w:hAnsi="Times New Roman"/>
          <w:b/>
          <w:bCs/>
          <w:sz w:val="20"/>
          <w:szCs w:val="20"/>
        </w:rPr>
      </w:pP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8.4. Заказчик выдает предписание о приостановлении Подрядчиком работ до установленного Заказчиком срока в случае, если:</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7B05C1" w:rsidRPr="007B05C1" w:rsidRDefault="007B05C1" w:rsidP="007B05C1">
      <w:pPr>
        <w:spacing w:after="0" w:line="240" w:lineRule="auto"/>
        <w:ind w:firstLine="709"/>
        <w:contextualSpacing/>
        <w:rPr>
          <w:rFonts w:ascii="Times New Roman" w:hAnsi="Times New Roman"/>
          <w:b/>
          <w:bCs/>
          <w:sz w:val="20"/>
          <w:szCs w:val="20"/>
        </w:rPr>
      </w:pPr>
    </w:p>
    <w:p w:rsidR="007B05C1" w:rsidRPr="007B05C1" w:rsidRDefault="007B05C1" w:rsidP="007B05C1">
      <w:pPr>
        <w:spacing w:after="0" w:line="240" w:lineRule="auto"/>
        <w:contextualSpacing/>
        <w:rPr>
          <w:rFonts w:ascii="Times New Roman" w:hAnsi="Times New Roman"/>
          <w:b/>
          <w:bCs/>
          <w:sz w:val="20"/>
          <w:szCs w:val="20"/>
        </w:rPr>
      </w:pPr>
      <w:r w:rsidRPr="007B05C1">
        <w:rPr>
          <w:rFonts w:ascii="Times New Roman" w:hAnsi="Times New Roman"/>
          <w:b/>
          <w:bCs/>
          <w:sz w:val="20"/>
          <w:szCs w:val="20"/>
        </w:rPr>
        <w:t xml:space="preserve">                                                                     9. СКРЫТЫЕ РАБОТЫ</w:t>
      </w:r>
    </w:p>
    <w:p w:rsidR="007B05C1" w:rsidRPr="007B05C1" w:rsidRDefault="007B05C1" w:rsidP="007B05C1">
      <w:pPr>
        <w:spacing w:after="0" w:line="240" w:lineRule="auto"/>
        <w:ind w:left="1069"/>
        <w:contextualSpacing/>
        <w:rPr>
          <w:rFonts w:ascii="Times New Roman" w:hAnsi="Times New Roman"/>
          <w:b/>
          <w:bCs/>
          <w:sz w:val="20"/>
          <w:szCs w:val="20"/>
        </w:rPr>
      </w:pP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9.1.Скрытые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приемки выполненных работ, подлежащих скрытию, уведомляет Заказчика о необходимости проведения приемки.</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rsidR="007B05C1" w:rsidRPr="007B05C1" w:rsidRDefault="007B05C1" w:rsidP="007B05C1">
      <w:pPr>
        <w:shd w:val="clear" w:color="auto" w:fill="FFFFFF"/>
        <w:spacing w:after="60" w:line="240" w:lineRule="auto"/>
        <w:ind w:firstLine="567"/>
        <w:rPr>
          <w:rFonts w:ascii="Times New Roman" w:hAnsi="Times New Roman"/>
          <w:color w:val="000000"/>
          <w:sz w:val="20"/>
          <w:szCs w:val="20"/>
        </w:rPr>
      </w:pPr>
      <w:r w:rsidRPr="007B05C1">
        <w:rPr>
          <w:rFonts w:ascii="Times New Roman" w:hAnsi="Times New Roman"/>
          <w:color w:val="000000"/>
          <w:sz w:val="20"/>
          <w:szCs w:val="20"/>
        </w:rPr>
        <w:t xml:space="preserve">Каждому акту освидетельствования работ присваивается номер, акт регистрируется в Общем журнале  работ на Объекте. </w:t>
      </w:r>
    </w:p>
    <w:p w:rsidR="007B05C1" w:rsidRPr="007B05C1" w:rsidRDefault="007B05C1" w:rsidP="007B05C1">
      <w:pPr>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9.4. Акты приемки скрытых работ составляются в двух экземплярах – по одному для каждой из сторон.</w:t>
      </w:r>
    </w:p>
    <w:p w:rsidR="007B05C1" w:rsidRPr="007B05C1" w:rsidRDefault="007B05C1" w:rsidP="007B05C1">
      <w:pPr>
        <w:spacing w:after="0" w:line="240" w:lineRule="auto"/>
        <w:ind w:firstLine="709"/>
        <w:contextualSpacing/>
        <w:rPr>
          <w:rFonts w:ascii="Times New Roman" w:hAnsi="Times New Roman"/>
          <w:bCs/>
          <w:sz w:val="20"/>
          <w:szCs w:val="20"/>
        </w:rPr>
      </w:pPr>
    </w:p>
    <w:p w:rsidR="007B05C1" w:rsidRPr="007B05C1" w:rsidRDefault="007B05C1" w:rsidP="007B05C1">
      <w:pPr>
        <w:spacing w:after="0" w:line="240" w:lineRule="auto"/>
        <w:ind w:firstLine="709"/>
        <w:contextualSpacing/>
        <w:rPr>
          <w:rFonts w:ascii="Times New Roman" w:hAnsi="Times New Roman"/>
          <w:bCs/>
          <w:sz w:val="20"/>
          <w:szCs w:val="20"/>
        </w:rPr>
      </w:pPr>
    </w:p>
    <w:p w:rsidR="007B05C1" w:rsidRPr="007B05C1" w:rsidRDefault="007B05C1" w:rsidP="007B05C1">
      <w:pPr>
        <w:spacing w:after="0" w:line="240" w:lineRule="auto"/>
        <w:ind w:firstLine="709"/>
        <w:contextualSpacing/>
        <w:rPr>
          <w:rFonts w:ascii="Times New Roman" w:hAnsi="Times New Roman"/>
          <w:bCs/>
          <w:sz w:val="20"/>
          <w:szCs w:val="20"/>
        </w:rPr>
      </w:pPr>
    </w:p>
    <w:p w:rsidR="007B05C1" w:rsidRPr="007B05C1" w:rsidRDefault="007B05C1" w:rsidP="007B05C1">
      <w:pPr>
        <w:spacing w:after="0" w:line="240" w:lineRule="auto"/>
        <w:ind w:firstLine="709"/>
        <w:contextualSpacing/>
        <w:rPr>
          <w:rFonts w:ascii="Times New Roman" w:hAnsi="Times New Roman"/>
          <w:bCs/>
          <w:sz w:val="20"/>
          <w:szCs w:val="20"/>
        </w:rPr>
      </w:pPr>
    </w:p>
    <w:p w:rsidR="007B05C1" w:rsidRPr="007B05C1" w:rsidRDefault="007B05C1" w:rsidP="007B05C1">
      <w:pPr>
        <w:spacing w:after="0" w:line="240" w:lineRule="auto"/>
        <w:ind w:left="2318"/>
        <w:contextualSpacing/>
        <w:rPr>
          <w:rFonts w:ascii="Times New Roman" w:hAnsi="Times New Roman"/>
          <w:b/>
          <w:bCs/>
          <w:sz w:val="20"/>
          <w:szCs w:val="20"/>
        </w:rPr>
      </w:pPr>
      <w:r w:rsidRPr="007B05C1">
        <w:rPr>
          <w:rFonts w:ascii="Times New Roman" w:hAnsi="Times New Roman"/>
          <w:b/>
          <w:bCs/>
          <w:sz w:val="20"/>
          <w:szCs w:val="20"/>
        </w:rPr>
        <w:t>10. ГАРАНТИЙНЫЕ ОБЯЗАТЕЛЬСТВА</w:t>
      </w:r>
    </w:p>
    <w:p w:rsidR="007B05C1" w:rsidRPr="007B05C1" w:rsidRDefault="007B05C1" w:rsidP="007B05C1">
      <w:pPr>
        <w:spacing w:after="0" w:line="240" w:lineRule="auto"/>
        <w:ind w:left="1069"/>
        <w:contextualSpacing/>
        <w:rPr>
          <w:rFonts w:ascii="Times New Roman" w:hAnsi="Times New Roman"/>
          <w:b/>
          <w:bCs/>
          <w:sz w:val="20"/>
          <w:szCs w:val="20"/>
        </w:rPr>
      </w:pP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lastRenderedPageBreak/>
        <w:t>10.1. Гарантии качества распространяются на все работы, выполненные Подрядчиком по настоящему Контракту.</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Гарантийные обязательства оформляются в виде паспорта в составе Акта приемочной комиссии на три года.</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10.4. Наличие дефектов, выявленных в течение гарантийного срока, устанавливается двухсторонним актом Заказчика и Подрядчика.</w:t>
      </w:r>
      <w:r w:rsidRPr="007B05C1">
        <w:rPr>
          <w:rFonts w:ascii="Times New Roman" w:hAnsi="Times New Roman"/>
          <w:sz w:val="20"/>
          <w:szCs w:val="20"/>
        </w:rPr>
        <w:tab/>
        <w:t xml:space="preserve"> Для участия в составлении акта согласования порядка и сроков, устранения дефектов Подрядчик обязан направить своего представителя в срок указанный в письменном извещении Заказчика.</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10.5. Подрядчик обязуется устранить все дефекты, согласно акту в установленный срок. </w:t>
      </w: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10.6.</w:t>
      </w:r>
      <w:r w:rsidRPr="007B05C1">
        <w:rPr>
          <w:rFonts w:ascii="Times New Roman" w:hAnsi="Times New Roman"/>
          <w:sz w:val="20"/>
          <w:szCs w:val="20"/>
        </w:rPr>
        <w:tab/>
        <w:t>Подрядчик гарантирует  качественное выполнение всех работ в соответствии с действующими техническими нормами, в том числе, в период гарантийного срока.</w:t>
      </w:r>
    </w:p>
    <w:p w:rsidR="007B05C1" w:rsidRPr="007B05C1" w:rsidRDefault="007B05C1" w:rsidP="007B05C1">
      <w:pPr>
        <w:tabs>
          <w:tab w:val="left" w:pos="420"/>
          <w:tab w:val="num" w:pos="786"/>
        </w:tabs>
        <w:suppressAutoHyphens/>
        <w:spacing w:after="0" w:line="240" w:lineRule="auto"/>
        <w:ind w:firstLine="709"/>
        <w:contextualSpacing/>
        <w:rPr>
          <w:rFonts w:ascii="Times New Roman" w:hAnsi="Times New Roman"/>
          <w:b/>
          <w:bCs/>
          <w:sz w:val="20"/>
          <w:szCs w:val="20"/>
        </w:rPr>
      </w:pPr>
    </w:p>
    <w:p w:rsidR="007B05C1" w:rsidRPr="007B05C1" w:rsidRDefault="007B05C1" w:rsidP="007B05C1">
      <w:pPr>
        <w:tabs>
          <w:tab w:val="left" w:pos="420"/>
        </w:tabs>
        <w:suppressAutoHyphens/>
        <w:spacing w:after="0" w:line="240" w:lineRule="auto"/>
        <w:ind w:left="1495"/>
        <w:contextualSpacing/>
        <w:rPr>
          <w:rFonts w:ascii="Times New Roman" w:hAnsi="Times New Roman"/>
          <w:b/>
          <w:bCs/>
          <w:sz w:val="20"/>
          <w:szCs w:val="20"/>
        </w:rPr>
      </w:pPr>
      <w:r w:rsidRPr="007B05C1">
        <w:rPr>
          <w:rFonts w:ascii="Times New Roman" w:hAnsi="Times New Roman"/>
          <w:b/>
          <w:bCs/>
          <w:sz w:val="20"/>
          <w:szCs w:val="20"/>
        </w:rPr>
        <w:t xml:space="preserve">                      11. ОТВЕТСТВЕННОСТЬ СТОРОН</w:t>
      </w:r>
    </w:p>
    <w:p w:rsidR="007B05C1" w:rsidRPr="007B05C1" w:rsidRDefault="007B05C1" w:rsidP="007B05C1">
      <w:pPr>
        <w:tabs>
          <w:tab w:val="left" w:pos="420"/>
          <w:tab w:val="num" w:pos="786"/>
        </w:tabs>
        <w:suppressAutoHyphens/>
        <w:spacing w:after="0" w:line="240" w:lineRule="auto"/>
        <w:ind w:left="1495"/>
        <w:contextualSpacing/>
        <w:rPr>
          <w:rFonts w:ascii="Times New Roman" w:hAnsi="Times New Roman"/>
          <w:b/>
          <w:bCs/>
          <w:sz w:val="20"/>
          <w:szCs w:val="20"/>
        </w:rPr>
      </w:pPr>
    </w:p>
    <w:p w:rsidR="007B05C1" w:rsidRPr="007B05C1" w:rsidRDefault="007B05C1" w:rsidP="007B05C1">
      <w:pPr>
        <w:tabs>
          <w:tab w:val="left" w:pos="42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11.1.За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11.2. За неисполнение или ненадлежащее исполнение своих обязанностей Подрядчик в полном объеме несет ответственность:</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при нарушении сроков начала и окончания работ.</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rsidR="007B05C1" w:rsidRPr="007B05C1" w:rsidRDefault="007B05C1" w:rsidP="007B05C1">
      <w:pPr>
        <w:widowControl w:val="0"/>
        <w:shd w:val="clear" w:color="auto" w:fill="FFFFFF"/>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bCs/>
          <w:spacing w:val="-5"/>
          <w:sz w:val="20"/>
          <w:szCs w:val="20"/>
        </w:rPr>
        <w:t xml:space="preserve">11.3. </w:t>
      </w:r>
      <w:r w:rsidRPr="007B05C1">
        <w:rPr>
          <w:rFonts w:ascii="Times New Roman" w:hAnsi="Times New Roman"/>
          <w:sz w:val="20"/>
          <w:szCs w:val="20"/>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sidRPr="007B05C1">
          <w:rPr>
            <w:rFonts w:ascii="Times New Roman" w:hAnsi="Times New Roman"/>
            <w:sz w:val="20"/>
            <w:szCs w:val="20"/>
          </w:rPr>
          <w:t>2013 г</w:t>
        </w:r>
      </w:smartTag>
      <w:r w:rsidRPr="007B05C1">
        <w:rPr>
          <w:rFonts w:ascii="Times New Roman" w:hAnsi="Times New Roman"/>
          <w:sz w:val="20"/>
          <w:szCs w:val="20"/>
        </w:rPr>
        <w:t>. № 1063.</w:t>
      </w:r>
      <w:r w:rsidRPr="007B05C1">
        <w:rPr>
          <w:rFonts w:ascii="Times New Roman" w:hAnsi="Times New Roman"/>
          <w:sz w:val="20"/>
          <w:szCs w:val="20"/>
          <w:vertAlign w:val="superscript"/>
        </w:rPr>
        <w:footnoteReference w:id="2"/>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lastRenderedPageBreak/>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С - размер ставки.</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Размер ставки определяется по формуле:</w:t>
      </w:r>
    </w:p>
    <w:p w:rsidR="007B05C1" w:rsidRPr="007B05C1" w:rsidRDefault="00ED1958" w:rsidP="007B05C1">
      <w:pPr>
        <w:autoSpaceDE w:val="0"/>
        <w:autoSpaceDN w:val="0"/>
        <w:adjustRightInd w:val="0"/>
        <w:spacing w:after="0" w:line="240" w:lineRule="auto"/>
        <w:ind w:firstLine="709"/>
        <w:contextualSpacing/>
        <w:rPr>
          <w:rFonts w:ascii="Times New Roman" w:hAnsi="Times New Roman"/>
          <w:iCs/>
          <w:sz w:val="20"/>
          <w:szCs w:val="20"/>
        </w:rPr>
      </w:pPr>
      <w:r>
        <w:rPr>
          <w:rFonts w:ascii="Times New Roman" w:hAnsi="Times New Roman"/>
          <w:noProof/>
          <w:position w:val="-14"/>
          <w:sz w:val="20"/>
          <w:szCs w:val="20"/>
        </w:rPr>
        <w:drawing>
          <wp:inline distT="0" distB="0" distL="0" distR="0">
            <wp:extent cx="892175" cy="18288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892175" cy="182880"/>
                    </a:xfrm>
                    <a:prstGeom prst="rect">
                      <a:avLst/>
                    </a:prstGeom>
                    <a:noFill/>
                    <a:ln w="9525">
                      <a:noFill/>
                      <a:miter lim="800000"/>
                      <a:headEnd/>
                      <a:tailEnd/>
                    </a:ln>
                  </pic:spPr>
                </pic:pic>
              </a:graphicData>
            </a:graphic>
          </wp:inline>
        </w:drawing>
      </w:r>
      <w:r w:rsidR="007B05C1" w:rsidRPr="007B05C1">
        <w:rPr>
          <w:rFonts w:ascii="Times New Roman" w:hAnsi="Times New Roman"/>
          <w:iCs/>
          <w:sz w:val="20"/>
          <w:szCs w:val="20"/>
        </w:rPr>
        <w:t xml:space="preserve">, где: </w:t>
      </w:r>
    </w:p>
    <w:p w:rsidR="007B05C1" w:rsidRPr="007B05C1" w:rsidRDefault="00ED1958" w:rsidP="007B05C1">
      <w:pPr>
        <w:autoSpaceDE w:val="0"/>
        <w:autoSpaceDN w:val="0"/>
        <w:adjustRightInd w:val="0"/>
        <w:spacing w:after="0" w:line="240" w:lineRule="auto"/>
        <w:ind w:firstLine="709"/>
        <w:contextualSpacing/>
        <w:rPr>
          <w:rFonts w:ascii="Times New Roman" w:hAnsi="Times New Roman"/>
          <w:iCs/>
          <w:sz w:val="20"/>
          <w:szCs w:val="20"/>
        </w:rPr>
      </w:pPr>
      <w:r>
        <w:rPr>
          <w:rFonts w:ascii="Times New Roman" w:hAnsi="Times New Roman"/>
          <w:noProof/>
          <w:position w:val="-14"/>
          <w:sz w:val="20"/>
          <w:szCs w:val="20"/>
        </w:rPr>
        <w:drawing>
          <wp:inline distT="0" distB="0" distL="0" distR="0">
            <wp:extent cx="241300" cy="241300"/>
            <wp:effectExtent l="0" t="0" r="635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7B05C1" w:rsidRPr="007B05C1">
        <w:rPr>
          <w:rFonts w:ascii="Times New Roman" w:hAnsi="Times New Roman"/>
          <w:iCs/>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ДП - количество дней просрочки.</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 xml:space="preserve">Коэффициент К определяется по формуле:  </w:t>
      </w:r>
      <w:r w:rsidR="00ED1958">
        <w:rPr>
          <w:rFonts w:ascii="Times New Roman" w:hAnsi="Times New Roman"/>
          <w:noProof/>
          <w:position w:val="-28"/>
          <w:sz w:val="20"/>
          <w:szCs w:val="20"/>
        </w:rPr>
        <w:drawing>
          <wp:inline distT="0" distB="0" distL="0" distR="0">
            <wp:extent cx="1068070" cy="30734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068070" cy="307340"/>
                    </a:xfrm>
                    <a:prstGeom prst="rect">
                      <a:avLst/>
                    </a:prstGeom>
                    <a:noFill/>
                    <a:ln w="9525">
                      <a:noFill/>
                      <a:miter lim="800000"/>
                      <a:headEnd/>
                      <a:tailEnd/>
                    </a:ln>
                  </pic:spPr>
                </pic:pic>
              </a:graphicData>
            </a:graphic>
          </wp:inline>
        </w:drawing>
      </w:r>
      <w:r w:rsidRPr="007B05C1">
        <w:rPr>
          <w:rFonts w:ascii="Times New Roman" w:hAnsi="Times New Roman"/>
          <w:iCs/>
          <w:sz w:val="20"/>
          <w:szCs w:val="20"/>
        </w:rPr>
        <w:t>, где:</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 xml:space="preserve"> ДП - количество дней просрочки; </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ДК - срок исполнения обязательства по договору (количество дней).</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iCs/>
          <w:sz w:val="20"/>
          <w:szCs w:val="20"/>
        </w:rPr>
      </w:pPr>
      <w:r w:rsidRPr="007B05C1">
        <w:rPr>
          <w:rFonts w:ascii="Times New Roman" w:hAnsi="Times New Roman"/>
          <w:iCs/>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u w:val="single"/>
        </w:rPr>
      </w:pPr>
      <w:r w:rsidRPr="007B05C1">
        <w:rPr>
          <w:rFonts w:ascii="Times New Roman" w:hAnsi="Times New Roman"/>
          <w:sz w:val="20"/>
          <w:szCs w:val="20"/>
        </w:rPr>
        <w:t>______________________________________________________________________________________</w:t>
      </w:r>
    </w:p>
    <w:p w:rsidR="007B05C1" w:rsidRPr="007B05C1" w:rsidRDefault="007B05C1" w:rsidP="007B05C1">
      <w:pPr>
        <w:widowControl w:val="0"/>
        <w:numPr>
          <w:ilvl w:val="12"/>
          <w:numId w:val="0"/>
        </w:numPr>
        <w:tabs>
          <w:tab w:val="num" w:pos="2200"/>
        </w:tabs>
        <w:spacing w:after="0" w:line="240" w:lineRule="auto"/>
        <w:ind w:firstLine="709"/>
        <w:contextualSpacing/>
        <w:rPr>
          <w:rFonts w:ascii="Times New Roman" w:hAnsi="Times New Roman"/>
          <w:sz w:val="20"/>
          <w:szCs w:val="20"/>
          <w:u w:val="single"/>
        </w:rPr>
      </w:pPr>
    </w:p>
    <w:p w:rsidR="007B05C1" w:rsidRPr="007B05C1" w:rsidRDefault="007B05C1" w:rsidP="007B05C1">
      <w:pPr>
        <w:widowControl w:val="0"/>
        <w:numPr>
          <w:ilvl w:val="12"/>
          <w:numId w:val="0"/>
        </w:numPr>
        <w:tabs>
          <w:tab w:val="num" w:pos="2200"/>
        </w:tabs>
        <w:spacing w:after="0" w:line="240" w:lineRule="auto"/>
        <w:ind w:firstLine="709"/>
        <w:contextualSpacing/>
        <w:rPr>
          <w:rFonts w:ascii="Times New Roman" w:hAnsi="Times New Roman"/>
          <w:sz w:val="20"/>
          <w:szCs w:val="20"/>
        </w:rPr>
      </w:pPr>
      <w:r w:rsidRPr="007B05C1">
        <w:rPr>
          <w:rFonts w:ascii="Times New Roman" w:hAnsi="Times New Roman"/>
          <w:sz w:val="20"/>
          <w:szCs w:val="20"/>
        </w:rPr>
        <w:t>Уплата неустойки не освобождает Поставщика от исполнения надлежащим образом обязательств по настоящему Контракту.</w:t>
      </w:r>
    </w:p>
    <w:p w:rsidR="007B05C1" w:rsidRPr="007B05C1" w:rsidRDefault="007B05C1" w:rsidP="007B05C1">
      <w:pPr>
        <w:widowControl w:val="0"/>
        <w:numPr>
          <w:ilvl w:val="12"/>
          <w:numId w:val="0"/>
        </w:numPr>
        <w:tabs>
          <w:tab w:val="num" w:pos="2200"/>
        </w:tab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sidRPr="007B05C1">
          <w:rPr>
            <w:rFonts w:ascii="Times New Roman" w:hAnsi="Times New Roman"/>
            <w:sz w:val="20"/>
            <w:szCs w:val="20"/>
          </w:rPr>
          <w:t>ставки рефинансирования</w:t>
        </w:r>
      </w:hyperlink>
      <w:r w:rsidRPr="007B05C1">
        <w:rPr>
          <w:rFonts w:ascii="Times New Roman" w:hAnsi="Times New Roman"/>
          <w:sz w:val="20"/>
          <w:szCs w:val="20"/>
        </w:rPr>
        <w:t xml:space="preserve"> Центрального банка Российской Федерации от не уплаченной в срок суммы. </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bCs/>
          <w:spacing w:val="-5"/>
          <w:sz w:val="20"/>
          <w:szCs w:val="20"/>
        </w:rPr>
        <w:t xml:space="preserve">11.5. </w:t>
      </w:r>
      <w:r w:rsidRPr="007B05C1">
        <w:rPr>
          <w:rFonts w:ascii="Times New Roman" w:hAnsi="Times New Roman"/>
          <w:sz w:val="20"/>
          <w:szCs w:val="20"/>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xml:space="preserve">- Подрядчику размер штрафа устанавливается в виде фиксированной суммы – </w:t>
      </w:r>
      <w:r w:rsidRPr="007B05C1">
        <w:rPr>
          <w:rFonts w:ascii="Times New Roman" w:hAnsi="Times New Roman"/>
          <w:color w:val="FF0000"/>
          <w:sz w:val="20"/>
          <w:szCs w:val="20"/>
        </w:rPr>
        <w:t>10 %</w:t>
      </w:r>
      <w:r w:rsidRPr="007B05C1">
        <w:rPr>
          <w:rFonts w:ascii="Times New Roman" w:hAnsi="Times New Roman"/>
          <w:sz w:val="20"/>
          <w:szCs w:val="20"/>
        </w:rPr>
        <w:t xml:space="preserve"> цены Контракта, что составляет  </w:t>
      </w:r>
      <w:r w:rsidR="00585952">
        <w:rPr>
          <w:rFonts w:ascii="Times New Roman" w:hAnsi="Times New Roman"/>
          <w:sz w:val="20"/>
          <w:szCs w:val="20"/>
        </w:rPr>
        <w:t>226590</w:t>
      </w:r>
      <w:r w:rsidRPr="007B05C1">
        <w:rPr>
          <w:rFonts w:ascii="Times New Roman" w:hAnsi="Times New Roman"/>
          <w:sz w:val="20"/>
          <w:szCs w:val="20"/>
        </w:rPr>
        <w:t xml:space="preserve"> руб.</w:t>
      </w:r>
      <w:r w:rsidR="00585952">
        <w:rPr>
          <w:rFonts w:ascii="Times New Roman" w:hAnsi="Times New Roman"/>
          <w:sz w:val="20"/>
          <w:szCs w:val="20"/>
        </w:rPr>
        <w:t>00</w:t>
      </w:r>
      <w:r w:rsidRPr="007B05C1">
        <w:rPr>
          <w:rFonts w:ascii="Times New Roman" w:hAnsi="Times New Roman"/>
          <w:sz w:val="20"/>
          <w:szCs w:val="20"/>
        </w:rPr>
        <w:t xml:space="preserve"> коп.;</w:t>
      </w:r>
    </w:p>
    <w:p w:rsidR="007B05C1" w:rsidRPr="007B05C1" w:rsidRDefault="007B05C1" w:rsidP="007B05C1">
      <w:pPr>
        <w:widowControl w:val="0"/>
        <w:spacing w:after="0" w:line="240" w:lineRule="auto"/>
        <w:ind w:firstLine="709"/>
        <w:contextualSpacing/>
        <w:rPr>
          <w:rFonts w:ascii="Times New Roman" w:hAnsi="Times New Roman"/>
          <w:b/>
          <w:sz w:val="20"/>
          <w:szCs w:val="20"/>
        </w:rPr>
      </w:pPr>
      <w:r w:rsidRPr="007B05C1">
        <w:rPr>
          <w:rFonts w:ascii="Times New Roman" w:hAnsi="Times New Roman"/>
          <w:sz w:val="20"/>
          <w:szCs w:val="20"/>
        </w:rPr>
        <w:t xml:space="preserve">- Заказчику размер штрафа устанавливается в виде фиксированной суммы – </w:t>
      </w:r>
      <w:r w:rsidRPr="007B05C1">
        <w:rPr>
          <w:rFonts w:ascii="Times New Roman" w:hAnsi="Times New Roman"/>
          <w:color w:val="FF0000"/>
          <w:sz w:val="20"/>
          <w:szCs w:val="20"/>
        </w:rPr>
        <w:t>2,5 %</w:t>
      </w:r>
      <w:r w:rsidRPr="007B05C1">
        <w:rPr>
          <w:rFonts w:ascii="Times New Roman" w:hAnsi="Times New Roman"/>
          <w:sz w:val="20"/>
          <w:szCs w:val="20"/>
        </w:rPr>
        <w:t xml:space="preserve"> цены Контракта, что составляет </w:t>
      </w:r>
      <w:r w:rsidR="00585952">
        <w:rPr>
          <w:rFonts w:ascii="Times New Roman" w:hAnsi="Times New Roman"/>
          <w:sz w:val="20"/>
          <w:szCs w:val="20"/>
        </w:rPr>
        <w:t>56647</w:t>
      </w:r>
      <w:r w:rsidRPr="007B05C1">
        <w:rPr>
          <w:rFonts w:ascii="Times New Roman" w:hAnsi="Times New Roman"/>
          <w:sz w:val="20"/>
          <w:szCs w:val="20"/>
        </w:rPr>
        <w:t xml:space="preserve"> руб. 5</w:t>
      </w:r>
      <w:r w:rsidR="00585952">
        <w:rPr>
          <w:rFonts w:ascii="Times New Roman" w:hAnsi="Times New Roman"/>
          <w:sz w:val="20"/>
          <w:szCs w:val="20"/>
        </w:rPr>
        <w:t>0</w:t>
      </w:r>
      <w:r w:rsidRPr="007B05C1">
        <w:rPr>
          <w:rFonts w:ascii="Times New Roman" w:hAnsi="Times New Roman"/>
          <w:sz w:val="20"/>
          <w:szCs w:val="20"/>
        </w:rPr>
        <w:t>коп.</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rsidR="007B05C1" w:rsidRPr="007B05C1" w:rsidRDefault="007B05C1" w:rsidP="007B05C1">
      <w:pPr>
        <w:shd w:val="clear" w:color="auto" w:fill="FFFFFF"/>
        <w:spacing w:after="60" w:line="240" w:lineRule="auto"/>
        <w:ind w:firstLine="709"/>
        <w:contextualSpacing/>
        <w:rPr>
          <w:rFonts w:ascii="Times New Roman" w:hAnsi="Times New Roman"/>
          <w:color w:val="000000"/>
          <w:sz w:val="20"/>
          <w:szCs w:val="20"/>
        </w:rPr>
      </w:pPr>
      <w:r w:rsidRPr="007B05C1">
        <w:rPr>
          <w:rFonts w:ascii="Times New Roman" w:hAnsi="Times New Roman"/>
          <w:color w:val="000000"/>
          <w:sz w:val="20"/>
          <w:szCs w:val="20"/>
        </w:rPr>
        <w:t xml:space="preserve">    11.6. </w:t>
      </w:r>
      <w:r w:rsidRPr="007B05C1">
        <w:rPr>
          <w:rFonts w:ascii="Times New Roman" w:hAnsi="Times New Roman"/>
          <w:sz w:val="20"/>
          <w:szCs w:val="20"/>
        </w:rPr>
        <w:t>Начисление неустойки осуществляется по каждому факту выявления вышеназванных нарушений.</w:t>
      </w:r>
    </w:p>
    <w:p w:rsidR="007B05C1" w:rsidRPr="007B05C1" w:rsidRDefault="007B05C1" w:rsidP="007B05C1">
      <w:pPr>
        <w:shd w:val="clear" w:color="auto" w:fill="FFFFFF"/>
        <w:spacing w:after="60" w:line="240" w:lineRule="auto"/>
        <w:ind w:firstLine="709"/>
        <w:contextualSpacing/>
        <w:rPr>
          <w:rFonts w:ascii="Times New Roman" w:hAnsi="Times New Roman"/>
          <w:color w:val="000000"/>
          <w:sz w:val="20"/>
          <w:szCs w:val="20"/>
        </w:rPr>
      </w:pPr>
      <w:r w:rsidRPr="007B05C1">
        <w:rPr>
          <w:rFonts w:ascii="Times New Roman" w:hAnsi="Times New Roman"/>
          <w:color w:val="000000"/>
          <w:sz w:val="20"/>
          <w:szCs w:val="20"/>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rsidR="007B05C1" w:rsidRPr="007B05C1" w:rsidRDefault="007B05C1" w:rsidP="007B05C1">
      <w:pPr>
        <w:tabs>
          <w:tab w:val="left" w:pos="1080"/>
        </w:tabs>
        <w:spacing w:after="0" w:line="240" w:lineRule="auto"/>
        <w:ind w:firstLine="709"/>
        <w:contextualSpacing/>
        <w:rPr>
          <w:rFonts w:ascii="Times New Roman" w:hAnsi="Times New Roman"/>
          <w:sz w:val="20"/>
          <w:szCs w:val="20"/>
        </w:rPr>
      </w:pPr>
      <w:r w:rsidRPr="007B05C1">
        <w:rPr>
          <w:rFonts w:ascii="Times New Roman" w:hAnsi="Times New Roman"/>
          <w:color w:val="000000"/>
          <w:sz w:val="20"/>
          <w:szCs w:val="20"/>
        </w:rPr>
        <w:t>Заказчик направляет претензию по средствам факсимильной связи</w:t>
      </w:r>
      <w:r w:rsidRPr="007B05C1">
        <w:rPr>
          <w:rFonts w:ascii="Times New Roman" w:hAnsi="Times New Roman"/>
          <w:sz w:val="20"/>
          <w:szCs w:val="20"/>
        </w:rPr>
        <w:t>, по электронной почте, с обязательным направлением оригинала документа.</w:t>
      </w:r>
    </w:p>
    <w:p w:rsidR="007B05C1" w:rsidRPr="007B05C1" w:rsidRDefault="007B05C1" w:rsidP="007B05C1">
      <w:pPr>
        <w:tabs>
          <w:tab w:val="left" w:pos="1080"/>
        </w:tabs>
        <w:spacing w:after="0" w:line="240" w:lineRule="auto"/>
        <w:ind w:firstLine="709"/>
        <w:contextualSpacing/>
        <w:rPr>
          <w:rFonts w:ascii="Times New Roman" w:hAnsi="Times New Roman"/>
          <w:color w:val="000000"/>
          <w:sz w:val="20"/>
          <w:szCs w:val="20"/>
        </w:rPr>
      </w:pPr>
      <w:r w:rsidRPr="007B05C1">
        <w:rPr>
          <w:rFonts w:ascii="Times New Roman" w:hAnsi="Times New Roman"/>
          <w:color w:val="000000"/>
          <w:sz w:val="20"/>
          <w:szCs w:val="20"/>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rsidR="007B05C1" w:rsidRPr="007B05C1" w:rsidRDefault="007B05C1" w:rsidP="007B05C1">
      <w:pPr>
        <w:tabs>
          <w:tab w:val="left" w:pos="1080"/>
        </w:tabs>
        <w:spacing w:after="0" w:line="240" w:lineRule="auto"/>
        <w:ind w:firstLine="709"/>
        <w:contextualSpacing/>
        <w:rPr>
          <w:rFonts w:ascii="Times New Roman" w:hAnsi="Times New Roman"/>
          <w:color w:val="000000"/>
          <w:sz w:val="20"/>
          <w:szCs w:val="20"/>
        </w:rPr>
      </w:pPr>
      <w:r w:rsidRPr="007B05C1">
        <w:rPr>
          <w:rFonts w:ascii="Times New Roman" w:hAnsi="Times New Roman"/>
          <w:color w:val="000000"/>
          <w:sz w:val="20"/>
          <w:szCs w:val="20"/>
        </w:rPr>
        <w:t>средств, удержанных Заказчиком за счет средств, предусмотренных на обеспечение исполнения обязательств по настоящему Контракту.</w:t>
      </w:r>
    </w:p>
    <w:p w:rsidR="007B05C1" w:rsidRPr="007B05C1" w:rsidRDefault="007B05C1" w:rsidP="007B05C1">
      <w:pPr>
        <w:tabs>
          <w:tab w:val="left" w:pos="1080"/>
        </w:tabs>
        <w:spacing w:after="0" w:line="240" w:lineRule="auto"/>
        <w:ind w:firstLine="709"/>
        <w:contextualSpacing/>
        <w:rPr>
          <w:rFonts w:ascii="Times New Roman" w:hAnsi="Times New Roman"/>
          <w:sz w:val="20"/>
          <w:szCs w:val="20"/>
        </w:rPr>
      </w:pPr>
    </w:p>
    <w:p w:rsidR="007B05C1" w:rsidRPr="007B05C1" w:rsidRDefault="007B05C1" w:rsidP="007B05C1">
      <w:pPr>
        <w:shd w:val="clear" w:color="auto" w:fill="FFFFFF"/>
        <w:spacing w:after="60" w:line="240" w:lineRule="auto"/>
        <w:ind w:firstLine="709"/>
        <w:contextualSpacing/>
        <w:rPr>
          <w:rFonts w:ascii="Times New Roman" w:hAnsi="Times New Roman"/>
          <w:color w:val="000000"/>
          <w:sz w:val="20"/>
          <w:szCs w:val="20"/>
        </w:rPr>
      </w:pPr>
      <w:r w:rsidRPr="007B05C1">
        <w:rPr>
          <w:rFonts w:ascii="Times New Roman" w:hAnsi="Times New Roman"/>
          <w:color w:val="000000"/>
          <w:sz w:val="20"/>
          <w:szCs w:val="20"/>
        </w:rPr>
        <w:lastRenderedPageBreak/>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rsidR="007B05C1" w:rsidRPr="007B05C1" w:rsidRDefault="007B05C1" w:rsidP="007B05C1">
      <w:pPr>
        <w:shd w:val="clear" w:color="auto" w:fill="FFFFFF"/>
        <w:spacing w:after="60" w:line="240" w:lineRule="auto"/>
        <w:ind w:firstLine="709"/>
        <w:contextualSpacing/>
        <w:rPr>
          <w:rFonts w:ascii="Times New Roman" w:hAnsi="Times New Roman"/>
          <w:color w:val="000000"/>
          <w:sz w:val="20"/>
          <w:szCs w:val="20"/>
        </w:rPr>
      </w:pPr>
      <w:r w:rsidRPr="007B05C1">
        <w:rPr>
          <w:rFonts w:ascii="Times New Roman" w:hAnsi="Times New Roman"/>
          <w:color w:val="000000"/>
          <w:sz w:val="20"/>
          <w:szCs w:val="20"/>
        </w:rPr>
        <w:t>11.9. Уплата неустоек, а также возмещение убытков не освобождает Стороны от исполнения своих обязательств в натуре.</w:t>
      </w:r>
    </w:p>
    <w:p w:rsidR="007B05C1" w:rsidRPr="007B05C1" w:rsidRDefault="007B05C1" w:rsidP="007B05C1">
      <w:pPr>
        <w:widowControl w:val="0"/>
        <w:spacing w:after="0" w:line="240" w:lineRule="auto"/>
        <w:ind w:firstLine="709"/>
        <w:contextualSpacing/>
        <w:rPr>
          <w:rFonts w:ascii="Times New Roman" w:hAnsi="Times New Roman"/>
          <w:sz w:val="20"/>
          <w:szCs w:val="20"/>
        </w:rPr>
      </w:pPr>
      <w:r w:rsidRPr="007B05C1">
        <w:rPr>
          <w:rFonts w:ascii="Times New Roman" w:hAnsi="Times New Roman"/>
          <w:bCs/>
          <w:spacing w:val="-5"/>
          <w:sz w:val="20"/>
          <w:szCs w:val="20"/>
        </w:rPr>
        <w:t>11.10. Сторона освобождается от уплаты неустойки, если докажет, что просрочка исполнения обязательства произошла по вине другой Стороны.</w:t>
      </w:r>
    </w:p>
    <w:p w:rsidR="007B05C1" w:rsidRPr="007B05C1" w:rsidRDefault="007B05C1" w:rsidP="007B05C1">
      <w:pPr>
        <w:widowControl w:val="0"/>
        <w:shd w:val="clear" w:color="auto" w:fill="FFFFFF"/>
        <w:autoSpaceDE w:val="0"/>
        <w:autoSpaceDN w:val="0"/>
        <w:adjustRightInd w:val="0"/>
        <w:spacing w:after="0" w:line="240" w:lineRule="auto"/>
        <w:ind w:firstLine="709"/>
        <w:contextualSpacing/>
        <w:rPr>
          <w:rFonts w:ascii="Times New Roman" w:hAnsi="Times New Roman"/>
          <w:bCs/>
          <w:spacing w:val="-5"/>
          <w:sz w:val="20"/>
          <w:szCs w:val="20"/>
        </w:rPr>
      </w:pPr>
      <w:r w:rsidRPr="007B05C1">
        <w:rPr>
          <w:rFonts w:ascii="Times New Roman" w:hAnsi="Times New Roman"/>
          <w:sz w:val="20"/>
          <w:szCs w:val="20"/>
        </w:rPr>
        <w:t>11.11.</w:t>
      </w:r>
      <w:r w:rsidRPr="007B05C1">
        <w:rPr>
          <w:rFonts w:ascii="Times New Roman" w:hAnsi="Times New Roman"/>
          <w:bCs/>
          <w:spacing w:val="-5"/>
          <w:sz w:val="20"/>
          <w:szCs w:val="20"/>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rsidR="007B05C1" w:rsidRPr="007B05C1" w:rsidRDefault="007B05C1" w:rsidP="007B05C1">
      <w:pPr>
        <w:tabs>
          <w:tab w:val="num" w:pos="786"/>
        </w:tabs>
        <w:spacing w:after="0" w:line="240" w:lineRule="auto"/>
        <w:ind w:left="1495" w:firstLine="709"/>
        <w:contextualSpacing/>
        <w:rPr>
          <w:rFonts w:ascii="Times New Roman" w:hAnsi="Times New Roman"/>
          <w:b/>
          <w:bCs/>
          <w:sz w:val="20"/>
          <w:szCs w:val="20"/>
        </w:rPr>
      </w:pPr>
    </w:p>
    <w:p w:rsidR="007B05C1" w:rsidRPr="007B05C1" w:rsidRDefault="007B05C1" w:rsidP="007B05C1">
      <w:pPr>
        <w:spacing w:after="0" w:line="240" w:lineRule="auto"/>
        <w:ind w:left="1495"/>
        <w:contextualSpacing/>
        <w:jc w:val="center"/>
        <w:rPr>
          <w:rFonts w:ascii="Times New Roman" w:hAnsi="Times New Roman"/>
          <w:b/>
          <w:bCs/>
          <w:sz w:val="20"/>
          <w:szCs w:val="20"/>
        </w:rPr>
      </w:pPr>
      <w:r w:rsidRPr="007B05C1">
        <w:rPr>
          <w:rFonts w:ascii="Times New Roman" w:hAnsi="Times New Roman"/>
          <w:b/>
          <w:bCs/>
          <w:sz w:val="20"/>
          <w:szCs w:val="20"/>
        </w:rPr>
        <w:t>12. ДЕЙСТВИЕ НЕПРЕОДОЛИМОЙ СИЛЫ</w:t>
      </w:r>
    </w:p>
    <w:p w:rsidR="007B05C1" w:rsidRPr="007B05C1" w:rsidRDefault="007B05C1" w:rsidP="007B05C1">
      <w:pPr>
        <w:tabs>
          <w:tab w:val="num" w:pos="786"/>
        </w:tabs>
        <w:spacing w:after="0" w:line="240" w:lineRule="auto"/>
        <w:ind w:left="1495"/>
        <w:contextualSpacing/>
        <w:rPr>
          <w:rFonts w:ascii="Times New Roman" w:hAnsi="Times New Roman"/>
          <w:b/>
          <w:bCs/>
          <w:sz w:val="20"/>
          <w:szCs w:val="20"/>
        </w:rPr>
      </w:pP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12.1.</w:t>
      </w:r>
      <w:r w:rsidRPr="007B05C1">
        <w:rPr>
          <w:rFonts w:ascii="Times New Roman" w:hAnsi="Times New Roman"/>
          <w:sz w:val="20"/>
          <w:szCs w:val="20"/>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ab/>
      </w:r>
      <w:r w:rsidRPr="007B05C1">
        <w:rPr>
          <w:rFonts w:ascii="Times New Roman" w:hAnsi="Times New Roman"/>
          <w:b/>
          <w:sz w:val="20"/>
          <w:szCs w:val="20"/>
        </w:rPr>
        <w:t>13.</w:t>
      </w:r>
      <w:r w:rsidRPr="007B05C1">
        <w:rPr>
          <w:rFonts w:ascii="Times New Roman" w:hAnsi="Times New Roman"/>
          <w:b/>
          <w:bCs/>
          <w:sz w:val="20"/>
          <w:szCs w:val="20"/>
        </w:rPr>
        <w:t xml:space="preserve"> ПОРЯДОК РАЗРЕШЕНИЯ СПОРОВ. </w:t>
      </w:r>
    </w:p>
    <w:p w:rsidR="007B05C1" w:rsidRPr="007B05C1" w:rsidRDefault="007B05C1" w:rsidP="007B05C1">
      <w:pPr>
        <w:tabs>
          <w:tab w:val="left" w:pos="420"/>
          <w:tab w:val="left" w:pos="560"/>
          <w:tab w:val="num" w:pos="786"/>
        </w:tabs>
        <w:suppressAutoHyphens/>
        <w:spacing w:after="0" w:line="240" w:lineRule="auto"/>
        <w:ind w:left="1495" w:firstLine="709"/>
        <w:contextualSpacing/>
        <w:rPr>
          <w:rFonts w:ascii="Times New Roman" w:hAnsi="Times New Roman"/>
          <w:b/>
          <w:bCs/>
          <w:sz w:val="20"/>
          <w:szCs w:val="20"/>
        </w:rPr>
      </w:pPr>
      <w:r w:rsidRPr="007B05C1">
        <w:rPr>
          <w:rFonts w:ascii="Times New Roman" w:hAnsi="Times New Roman"/>
          <w:b/>
          <w:bCs/>
          <w:sz w:val="20"/>
          <w:szCs w:val="20"/>
        </w:rPr>
        <w:t xml:space="preserve">             ИЗМЕНЕНИЕ И РАСТОРЖЕНИЕ КОНТРАКТА</w:t>
      </w:r>
    </w:p>
    <w:p w:rsidR="007B05C1" w:rsidRPr="007B05C1" w:rsidRDefault="007B05C1" w:rsidP="007B05C1">
      <w:pPr>
        <w:tabs>
          <w:tab w:val="left" w:pos="420"/>
          <w:tab w:val="left" w:pos="560"/>
          <w:tab w:val="num" w:pos="786"/>
        </w:tabs>
        <w:suppressAutoHyphens/>
        <w:spacing w:after="0" w:line="240" w:lineRule="auto"/>
        <w:ind w:left="1495" w:firstLine="709"/>
        <w:contextualSpacing/>
        <w:rPr>
          <w:rFonts w:ascii="Times New Roman" w:hAnsi="Times New Roman"/>
          <w:b/>
          <w:bCs/>
          <w:sz w:val="20"/>
          <w:szCs w:val="20"/>
        </w:rPr>
      </w:pP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13.1.</w:t>
      </w:r>
      <w:r w:rsidRPr="007B05C1">
        <w:rPr>
          <w:rFonts w:ascii="Times New Roman" w:hAnsi="Times New Roman"/>
          <w:sz w:val="20"/>
          <w:szCs w:val="20"/>
        </w:rPr>
        <w:tab/>
        <w:t>Все споры или разногласия, возникающие между сторонами  по настоящему Контракту или в связи с ним, разрешаются путем переговоров.</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13.2.</w:t>
      </w:r>
      <w:r w:rsidRPr="007B05C1">
        <w:rPr>
          <w:rFonts w:ascii="Times New Roman" w:hAnsi="Times New Roman"/>
          <w:sz w:val="20"/>
          <w:szCs w:val="20"/>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rsidR="007B05C1" w:rsidRPr="007B05C1" w:rsidRDefault="007B05C1" w:rsidP="007B05C1">
      <w:pPr>
        <w:shd w:val="clear" w:color="auto" w:fill="FFFFFF"/>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13.3. Изменение существенных условий Контракта при его исполнении не допускается, за исключением случаев:</w:t>
      </w:r>
    </w:p>
    <w:p w:rsidR="007B05C1" w:rsidRPr="007B05C1" w:rsidRDefault="007B05C1" w:rsidP="007B05C1">
      <w:pPr>
        <w:shd w:val="clear" w:color="auto" w:fill="FFFFFF"/>
        <w:spacing w:after="0" w:line="240" w:lineRule="auto"/>
        <w:ind w:firstLine="709"/>
        <w:contextualSpacing/>
        <w:rPr>
          <w:rFonts w:ascii="Times New Roman" w:hAnsi="Times New Roman"/>
          <w:sz w:val="20"/>
          <w:szCs w:val="20"/>
        </w:rPr>
      </w:pPr>
      <w:r w:rsidRPr="007B05C1">
        <w:rPr>
          <w:rFonts w:ascii="Times New Roman" w:hAnsi="Times New Roman"/>
          <w:sz w:val="20"/>
          <w:szCs w:val="20"/>
        </w:rPr>
        <w:t>а) снижение цены Контракта без изменения предусмотренного Контрактом объема выполняемой работы и иных условий Контракта;</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13.5. Расторжение настоящего Контракта допускается:</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по взаимному согласию Сторон, оформленному в письменной форме;</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по решению суда;</w:t>
      </w:r>
    </w:p>
    <w:p w:rsidR="007B05C1" w:rsidRPr="007B05C1" w:rsidRDefault="007B05C1" w:rsidP="007B05C1">
      <w:pPr>
        <w:widowControl w:val="0"/>
        <w:spacing w:after="0" w:line="252" w:lineRule="auto"/>
        <w:ind w:firstLine="600"/>
        <w:rPr>
          <w:rFonts w:ascii="Times New Roman" w:hAnsi="Times New Roman"/>
          <w:i/>
          <w:sz w:val="20"/>
          <w:szCs w:val="20"/>
        </w:rPr>
      </w:pPr>
      <w:r w:rsidRPr="007B05C1">
        <w:rPr>
          <w:rFonts w:ascii="Times New Roman" w:hAnsi="Times New Roman"/>
          <w:sz w:val="20"/>
          <w:szCs w:val="20"/>
        </w:rPr>
        <w:t xml:space="preserve">- 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w:t>
      </w:r>
      <w:r w:rsidRPr="007B05C1">
        <w:rPr>
          <w:rFonts w:ascii="Times New Roman" w:hAnsi="Times New Roman"/>
          <w:sz w:val="20"/>
          <w:szCs w:val="20"/>
        </w:rPr>
        <w:lastRenderedPageBreak/>
        <w:t>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7B05C1" w:rsidRPr="007B05C1" w:rsidRDefault="007B05C1" w:rsidP="007B05C1">
      <w:pPr>
        <w:widowControl w:val="0"/>
        <w:spacing w:after="0" w:line="252" w:lineRule="auto"/>
        <w:ind w:firstLine="600"/>
        <w:rPr>
          <w:rFonts w:ascii="Times New Roman" w:hAnsi="Times New Roman"/>
          <w:i/>
          <w:sz w:val="20"/>
          <w:szCs w:val="20"/>
        </w:rPr>
      </w:pPr>
      <w:r w:rsidRPr="007B05C1">
        <w:rPr>
          <w:rFonts w:ascii="Times New Roman" w:hAnsi="Times New Roman"/>
          <w:sz w:val="20"/>
          <w:szCs w:val="20"/>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при существенном нарушении Контракта Подрядчиком.</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-неоднократного (2 и более раз в течение месяца) несоблюдения Подрядчиком требований к качеству и нарушения технологии производства работ.</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 установления недостоверности сведений, содержащихся в документах, представленных Подрядчиком на этапе размещения заказа.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-установления факта предоставления банковской гарантии, не соответствующей требованиям закона.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sz w:val="20"/>
          <w:szCs w:val="20"/>
        </w:rPr>
      </w:pPr>
      <w:r w:rsidRPr="007B05C1">
        <w:rPr>
          <w:rFonts w:ascii="Times New Roman" w:hAnsi="Times New Roman"/>
          <w:sz w:val="20"/>
          <w:szCs w:val="20"/>
        </w:rPr>
        <w:t>-установления факта приостановления деятельности Подрядчика в порядке, предусмотренном Кодексом РФ об административных правонарушениях.</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13.8. Расторжение Контракта производится Сторонами путем подписания соответствующего соглашения о расторжении.</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13.9. Заказчик вправе принять решение об одностороннем отказе от исполнения Контракта.</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Основаниями для одностороннего отказа Заказчика от исполнения Контракта являются:</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осуществление выполнения работ ненадлежащего качества, если недостатки не могут быть устранены в приемлемый для Заказчика срок;</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неоднократное (от двух и более раз) нарушение сроков выполнения работ, предусмотренных Контрактом;</w:t>
      </w:r>
    </w:p>
    <w:p w:rsidR="007B05C1" w:rsidRPr="007B05C1" w:rsidRDefault="007B05C1" w:rsidP="007B05C1">
      <w:pPr>
        <w:tabs>
          <w:tab w:val="left" w:pos="5940"/>
        </w:tabs>
        <w:spacing w:after="0" w:line="240" w:lineRule="auto"/>
        <w:ind w:left="284" w:firstLine="709"/>
        <w:contextualSpacing/>
        <w:rPr>
          <w:rFonts w:ascii="Times New Roman" w:hAnsi="Times New Roman"/>
          <w:sz w:val="20"/>
          <w:szCs w:val="20"/>
        </w:rPr>
      </w:pPr>
      <w:r w:rsidRPr="007B05C1">
        <w:rPr>
          <w:rFonts w:ascii="Times New Roman" w:hAnsi="Times New Roman"/>
          <w:sz w:val="20"/>
          <w:szCs w:val="20"/>
        </w:rPr>
        <w:t>- отставание от согласованного календарного графика по видам работ более чем на один месяц.</w:t>
      </w:r>
    </w:p>
    <w:p w:rsidR="007B05C1" w:rsidRPr="007B05C1" w:rsidRDefault="007B05C1" w:rsidP="007B05C1">
      <w:pPr>
        <w:autoSpaceDE w:val="0"/>
        <w:autoSpaceDN w:val="0"/>
        <w:adjustRightInd w:val="0"/>
        <w:spacing w:after="0" w:line="240" w:lineRule="auto"/>
        <w:ind w:firstLine="709"/>
        <w:contextualSpacing/>
        <w:rPr>
          <w:rFonts w:ascii="Times New Roman" w:hAnsi="Times New Roman"/>
          <w:sz w:val="20"/>
          <w:szCs w:val="20"/>
        </w:rPr>
      </w:pPr>
      <w:r w:rsidRPr="007B05C1">
        <w:rPr>
          <w:rFonts w:ascii="Times New Roman" w:hAnsi="Times New Roman"/>
          <w:sz w:val="20"/>
          <w:szCs w:val="20"/>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7B05C1" w:rsidRPr="007B05C1" w:rsidRDefault="007B05C1" w:rsidP="007B05C1">
      <w:pPr>
        <w:widowControl w:val="0"/>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7B05C1" w:rsidRPr="007B05C1" w:rsidRDefault="007B05C1" w:rsidP="007B05C1">
      <w:pPr>
        <w:widowControl w:val="0"/>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B05C1" w:rsidRPr="007B05C1" w:rsidRDefault="007B05C1" w:rsidP="007B05C1">
      <w:pPr>
        <w:widowControl w:val="0"/>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B05C1" w:rsidRPr="007B05C1" w:rsidRDefault="007B05C1" w:rsidP="007B05C1">
      <w:pPr>
        <w:widowControl w:val="0"/>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 xml:space="preserve"> Решение Заказчика об одностороннем отказе от исполнения Контракта вступает в силу и Контракт </w:t>
      </w:r>
      <w:r w:rsidRPr="007B05C1">
        <w:rPr>
          <w:rFonts w:ascii="Times New Roman" w:hAnsi="Times New Roman"/>
          <w:bCs/>
          <w:sz w:val="20"/>
          <w:szCs w:val="20"/>
        </w:rPr>
        <w:lastRenderedPageBreak/>
        <w:t>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7B05C1" w:rsidRPr="007B05C1" w:rsidRDefault="007B05C1" w:rsidP="007B05C1">
      <w:pPr>
        <w:widowControl w:val="0"/>
        <w:autoSpaceDE w:val="0"/>
        <w:autoSpaceDN w:val="0"/>
        <w:adjustRightInd w:val="0"/>
        <w:spacing w:after="0" w:line="240" w:lineRule="auto"/>
        <w:ind w:firstLine="540"/>
        <w:rPr>
          <w:rFonts w:ascii="Times New Roman" w:hAnsi="Times New Roman"/>
          <w:sz w:val="20"/>
          <w:szCs w:val="20"/>
        </w:rPr>
      </w:pPr>
      <w:r w:rsidRPr="007B05C1">
        <w:rPr>
          <w:rFonts w:ascii="Times New Roman" w:hAnsi="Times New Roman"/>
          <w:sz w:val="20"/>
          <w:szCs w:val="20"/>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B05C1" w:rsidRPr="007B05C1" w:rsidRDefault="007B05C1" w:rsidP="007B05C1">
      <w:pPr>
        <w:widowControl w:val="0"/>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B05C1" w:rsidRPr="007B05C1" w:rsidRDefault="007B05C1" w:rsidP="007B05C1">
      <w:pPr>
        <w:widowControl w:val="0"/>
        <w:spacing w:after="0" w:line="240" w:lineRule="auto"/>
        <w:ind w:firstLine="709"/>
        <w:contextualSpacing/>
        <w:rPr>
          <w:rFonts w:ascii="Times New Roman" w:hAnsi="Times New Roman"/>
          <w:bCs/>
          <w:sz w:val="20"/>
          <w:szCs w:val="20"/>
        </w:rPr>
      </w:pPr>
      <w:r w:rsidRPr="007B05C1">
        <w:rPr>
          <w:rFonts w:ascii="Times New Roman" w:hAnsi="Times New Roman"/>
          <w:bCs/>
          <w:sz w:val="20"/>
          <w:szCs w:val="20"/>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7B05C1" w:rsidRPr="007B05C1" w:rsidRDefault="007B05C1" w:rsidP="007B05C1">
      <w:pPr>
        <w:widowControl w:val="0"/>
        <w:tabs>
          <w:tab w:val="left" w:pos="420"/>
          <w:tab w:val="left" w:pos="560"/>
        </w:tabs>
        <w:suppressAutoHyphens/>
        <w:spacing w:after="0" w:line="240" w:lineRule="auto"/>
        <w:ind w:firstLine="709"/>
        <w:contextualSpacing/>
        <w:rPr>
          <w:rFonts w:ascii="Times New Roman" w:hAnsi="Times New Roman"/>
          <w:b/>
          <w:bCs/>
          <w:snapToGrid w:val="0"/>
          <w:sz w:val="20"/>
          <w:szCs w:val="20"/>
        </w:rPr>
      </w:pPr>
    </w:p>
    <w:p w:rsidR="007B05C1" w:rsidRPr="007B05C1" w:rsidRDefault="007B05C1" w:rsidP="007B05C1">
      <w:pPr>
        <w:tabs>
          <w:tab w:val="left" w:pos="420"/>
          <w:tab w:val="left" w:pos="560"/>
        </w:tabs>
        <w:suppressAutoHyphens/>
        <w:spacing w:after="0" w:line="240" w:lineRule="auto"/>
        <w:ind w:left="1495"/>
        <w:contextualSpacing/>
        <w:rPr>
          <w:rFonts w:ascii="Times New Roman" w:hAnsi="Times New Roman"/>
          <w:b/>
          <w:bCs/>
          <w:sz w:val="20"/>
          <w:szCs w:val="20"/>
        </w:rPr>
      </w:pPr>
      <w:r w:rsidRPr="007B05C1">
        <w:rPr>
          <w:rFonts w:ascii="Times New Roman" w:hAnsi="Times New Roman"/>
          <w:b/>
          <w:bCs/>
          <w:sz w:val="20"/>
          <w:szCs w:val="20"/>
        </w:rPr>
        <w:t xml:space="preserve">          14.СРОК ДЕЙСТВИЯ МУНИЦИПАЛЬНОГО КОНТРАКТА</w:t>
      </w:r>
    </w:p>
    <w:p w:rsidR="007B05C1" w:rsidRPr="007B05C1" w:rsidRDefault="007B05C1" w:rsidP="007B05C1">
      <w:pPr>
        <w:tabs>
          <w:tab w:val="left" w:pos="560"/>
        </w:tabs>
        <w:suppressAutoHyphens/>
        <w:spacing w:after="0" w:line="240" w:lineRule="auto"/>
        <w:ind w:left="1495"/>
        <w:contextualSpacing/>
        <w:rPr>
          <w:rFonts w:ascii="Times New Roman" w:hAnsi="Times New Roman"/>
          <w:b/>
          <w:bCs/>
          <w:sz w:val="20"/>
          <w:szCs w:val="20"/>
        </w:rPr>
      </w:pP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color w:val="FF0000"/>
          <w:sz w:val="20"/>
          <w:szCs w:val="20"/>
        </w:rPr>
      </w:pPr>
      <w:r w:rsidRPr="007B05C1">
        <w:rPr>
          <w:rFonts w:ascii="Times New Roman" w:hAnsi="Times New Roman"/>
          <w:sz w:val="20"/>
          <w:szCs w:val="20"/>
        </w:rPr>
        <w:t xml:space="preserve">14.1. Настоящий Контракт вступает в силу с момента направления оператором электронной площадки Подрядчику подписанного Контракта и действует до </w:t>
      </w:r>
      <w:r w:rsidR="00585952">
        <w:rPr>
          <w:rFonts w:ascii="Times New Roman" w:hAnsi="Times New Roman"/>
          <w:sz w:val="20"/>
          <w:szCs w:val="20"/>
        </w:rPr>
        <w:t>31</w:t>
      </w:r>
      <w:r w:rsidRPr="007B05C1">
        <w:rPr>
          <w:rFonts w:ascii="Times New Roman" w:hAnsi="Times New Roman"/>
          <w:sz w:val="20"/>
          <w:szCs w:val="20"/>
        </w:rPr>
        <w:t>.</w:t>
      </w:r>
      <w:r w:rsidR="00585952">
        <w:rPr>
          <w:rFonts w:ascii="Times New Roman" w:hAnsi="Times New Roman"/>
          <w:sz w:val="20"/>
          <w:szCs w:val="20"/>
        </w:rPr>
        <w:t>10</w:t>
      </w:r>
      <w:r w:rsidRPr="007B05C1">
        <w:rPr>
          <w:rFonts w:ascii="Times New Roman" w:hAnsi="Times New Roman"/>
          <w:sz w:val="20"/>
          <w:szCs w:val="20"/>
        </w:rPr>
        <w:t>.2017 года</w:t>
      </w:r>
    </w:p>
    <w:p w:rsidR="007B05C1" w:rsidRPr="007B05C1" w:rsidRDefault="007B05C1" w:rsidP="007B05C1">
      <w:pPr>
        <w:spacing w:after="0" w:line="240" w:lineRule="auto"/>
        <w:ind w:firstLine="709"/>
        <w:contextualSpacing/>
        <w:rPr>
          <w:rFonts w:ascii="Times New Roman" w:hAnsi="Times New Roman"/>
          <w:sz w:val="20"/>
          <w:szCs w:val="20"/>
        </w:rPr>
      </w:pPr>
      <w:r w:rsidRPr="007B05C1">
        <w:rPr>
          <w:rFonts w:ascii="Times New Roman" w:hAnsi="Times New Roman"/>
          <w:sz w:val="20"/>
          <w:szCs w:val="20"/>
        </w:rPr>
        <w:t>13.2. Окончание срока Контракта не освобождает Стороны от выполнения гарантийных обязательств, возникших в период действия Контракта.</w:t>
      </w:r>
    </w:p>
    <w:p w:rsidR="007B05C1" w:rsidRPr="007B05C1" w:rsidRDefault="007B05C1" w:rsidP="007B05C1">
      <w:pPr>
        <w:spacing w:after="0" w:line="240" w:lineRule="auto"/>
        <w:ind w:firstLine="709"/>
        <w:contextualSpacing/>
        <w:rPr>
          <w:rFonts w:ascii="Times New Roman" w:hAnsi="Times New Roman"/>
          <w:sz w:val="20"/>
          <w:szCs w:val="20"/>
        </w:rPr>
      </w:pPr>
    </w:p>
    <w:p w:rsidR="007B05C1" w:rsidRPr="007B05C1" w:rsidRDefault="007B05C1" w:rsidP="007B05C1">
      <w:pPr>
        <w:tabs>
          <w:tab w:val="left" w:pos="420"/>
          <w:tab w:val="left" w:pos="560"/>
        </w:tabs>
        <w:suppressAutoHyphens/>
        <w:spacing w:after="0" w:line="240" w:lineRule="auto"/>
        <w:ind w:left="1495"/>
        <w:contextualSpacing/>
        <w:rPr>
          <w:rFonts w:ascii="Times New Roman" w:hAnsi="Times New Roman"/>
          <w:b/>
          <w:bCs/>
          <w:sz w:val="20"/>
          <w:szCs w:val="20"/>
        </w:rPr>
      </w:pPr>
      <w:r w:rsidRPr="007B05C1">
        <w:rPr>
          <w:rFonts w:ascii="Times New Roman" w:hAnsi="Times New Roman"/>
          <w:b/>
          <w:bCs/>
          <w:sz w:val="20"/>
          <w:szCs w:val="20"/>
        </w:rPr>
        <w:t xml:space="preserve">                            15. ЗАКЛЮЧИТЕЛЬНЫЕ ПОЛОЖЕНИЯ</w:t>
      </w:r>
    </w:p>
    <w:p w:rsidR="007B05C1" w:rsidRPr="007B05C1" w:rsidRDefault="007B05C1" w:rsidP="007B05C1">
      <w:pPr>
        <w:tabs>
          <w:tab w:val="left" w:pos="420"/>
          <w:tab w:val="left" w:pos="560"/>
          <w:tab w:val="num" w:pos="786"/>
        </w:tabs>
        <w:suppressAutoHyphens/>
        <w:spacing w:after="0" w:line="240" w:lineRule="auto"/>
        <w:ind w:left="1495"/>
        <w:contextualSpacing/>
        <w:rPr>
          <w:rFonts w:ascii="Times New Roman" w:hAnsi="Times New Roman"/>
          <w:b/>
          <w:bCs/>
          <w:sz w:val="20"/>
          <w:szCs w:val="20"/>
        </w:rPr>
      </w:pPr>
    </w:p>
    <w:p w:rsidR="007B05C1" w:rsidRPr="007B05C1" w:rsidRDefault="007B05C1" w:rsidP="007B05C1">
      <w:pPr>
        <w:tabs>
          <w:tab w:val="left" w:pos="420"/>
          <w:tab w:val="left" w:pos="560"/>
        </w:tabs>
        <w:suppressAutoHyphens/>
        <w:spacing w:after="0" w:line="240" w:lineRule="auto"/>
        <w:ind w:firstLine="709"/>
        <w:rPr>
          <w:rFonts w:ascii="Times New Roman" w:hAnsi="Times New Roman"/>
          <w:sz w:val="20"/>
          <w:szCs w:val="20"/>
        </w:rPr>
      </w:pPr>
      <w:r w:rsidRPr="007B05C1">
        <w:rPr>
          <w:rFonts w:ascii="Times New Roman" w:hAnsi="Times New Roman"/>
          <w:sz w:val="20"/>
          <w:szCs w:val="20"/>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7B05C1" w:rsidRPr="007B05C1" w:rsidRDefault="007B05C1" w:rsidP="007B05C1">
      <w:pPr>
        <w:tabs>
          <w:tab w:val="left" w:pos="420"/>
          <w:tab w:val="left" w:pos="560"/>
        </w:tabs>
        <w:suppressAutoHyphens/>
        <w:spacing w:after="0" w:line="240" w:lineRule="auto"/>
        <w:ind w:firstLine="709"/>
        <w:contextualSpacing/>
        <w:rPr>
          <w:rFonts w:ascii="Times New Roman" w:hAnsi="Times New Roman"/>
          <w:b/>
          <w:bCs/>
          <w:sz w:val="20"/>
          <w:szCs w:val="20"/>
          <w:u w:val="single"/>
        </w:rPr>
      </w:pPr>
    </w:p>
    <w:p w:rsidR="007B05C1" w:rsidRPr="007B05C1" w:rsidRDefault="007B05C1" w:rsidP="007B05C1">
      <w:pPr>
        <w:spacing w:after="0" w:line="240" w:lineRule="auto"/>
        <w:ind w:left="1249"/>
        <w:contextualSpacing/>
        <w:rPr>
          <w:rFonts w:ascii="Times New Roman" w:hAnsi="Times New Roman"/>
          <w:sz w:val="20"/>
          <w:szCs w:val="20"/>
        </w:rPr>
      </w:pPr>
      <w:r w:rsidRPr="007B05C1">
        <w:rPr>
          <w:rFonts w:ascii="Times New Roman" w:hAnsi="Times New Roman"/>
          <w:b/>
          <w:bCs/>
          <w:sz w:val="20"/>
          <w:szCs w:val="20"/>
        </w:rPr>
        <w:t xml:space="preserve">                          16. ПРИЛОЖЕНИЯ К МУНИЦИПАЛЬНОМУ КОНТРАКТУ</w:t>
      </w:r>
    </w:p>
    <w:p w:rsidR="007B05C1" w:rsidRPr="007B05C1" w:rsidRDefault="007B05C1" w:rsidP="007B05C1">
      <w:pPr>
        <w:spacing w:after="0" w:line="240" w:lineRule="auto"/>
        <w:ind w:left="1609"/>
        <w:contextualSpacing/>
        <w:rPr>
          <w:rFonts w:ascii="Times New Roman" w:hAnsi="Times New Roman"/>
          <w:sz w:val="20"/>
          <w:szCs w:val="20"/>
        </w:rPr>
      </w:pPr>
    </w:p>
    <w:p w:rsidR="007B05C1" w:rsidRPr="007B05C1" w:rsidRDefault="007B05C1" w:rsidP="007B05C1">
      <w:pPr>
        <w:spacing w:after="0" w:line="240" w:lineRule="auto"/>
        <w:ind w:firstLine="567"/>
        <w:contextualSpacing/>
        <w:rPr>
          <w:rFonts w:ascii="Times New Roman" w:hAnsi="Times New Roman"/>
          <w:sz w:val="20"/>
          <w:szCs w:val="20"/>
        </w:rPr>
      </w:pPr>
      <w:r w:rsidRPr="007B05C1">
        <w:rPr>
          <w:rFonts w:ascii="Times New Roman" w:hAnsi="Times New Roman"/>
          <w:sz w:val="20"/>
          <w:szCs w:val="20"/>
        </w:rPr>
        <w:t>Приложения к настоящему контракту, являющиеся неотъемлемой частью настоящего контракта:</w:t>
      </w:r>
    </w:p>
    <w:p w:rsidR="007B05C1" w:rsidRPr="007B05C1" w:rsidRDefault="007B05C1" w:rsidP="007B05C1">
      <w:pPr>
        <w:numPr>
          <w:ilvl w:val="1"/>
          <w:numId w:val="4"/>
        </w:numPr>
        <w:tabs>
          <w:tab w:val="left" w:pos="426"/>
        </w:tabs>
        <w:spacing w:after="0" w:line="240" w:lineRule="auto"/>
        <w:ind w:left="567"/>
        <w:contextualSpacing/>
        <w:rPr>
          <w:rFonts w:ascii="Times New Roman" w:hAnsi="Times New Roman"/>
          <w:sz w:val="20"/>
          <w:szCs w:val="20"/>
        </w:rPr>
      </w:pPr>
      <w:r w:rsidRPr="007B05C1">
        <w:rPr>
          <w:rFonts w:ascii="Times New Roman" w:hAnsi="Times New Roman"/>
          <w:sz w:val="20"/>
          <w:szCs w:val="20"/>
        </w:rPr>
        <w:t>Приложение № 1 - Техническое задание.</w:t>
      </w:r>
    </w:p>
    <w:p w:rsidR="007B05C1" w:rsidRPr="007B05C1" w:rsidRDefault="007B05C1" w:rsidP="007B05C1">
      <w:pPr>
        <w:tabs>
          <w:tab w:val="left" w:pos="426"/>
        </w:tabs>
        <w:spacing w:after="0" w:line="240" w:lineRule="auto"/>
        <w:ind w:left="567"/>
        <w:contextualSpacing/>
        <w:rPr>
          <w:rFonts w:ascii="Times New Roman" w:hAnsi="Times New Roman"/>
          <w:sz w:val="20"/>
          <w:szCs w:val="20"/>
        </w:rPr>
      </w:pPr>
    </w:p>
    <w:p w:rsidR="007B05C1" w:rsidRPr="007B05C1" w:rsidRDefault="007B05C1" w:rsidP="007B05C1">
      <w:pPr>
        <w:tabs>
          <w:tab w:val="left" w:pos="420"/>
        </w:tabs>
        <w:suppressAutoHyphens/>
        <w:spacing w:after="0" w:line="240" w:lineRule="auto"/>
        <w:ind w:left="1249"/>
        <w:contextualSpacing/>
        <w:rPr>
          <w:rFonts w:ascii="Times New Roman" w:hAnsi="Times New Roman"/>
          <w:sz w:val="20"/>
          <w:szCs w:val="20"/>
        </w:rPr>
      </w:pPr>
      <w:r w:rsidRPr="007B05C1">
        <w:rPr>
          <w:rFonts w:ascii="Times New Roman" w:hAnsi="Times New Roman"/>
          <w:b/>
          <w:bCs/>
          <w:sz w:val="20"/>
          <w:szCs w:val="20"/>
        </w:rPr>
        <w:t xml:space="preserve">                           17. ЮРИДИЧЕСКИЕ АДРЕСА И РЕКВИЗИТЫ СТОРОН:</w:t>
      </w:r>
      <w:r w:rsidRPr="007B05C1">
        <w:rPr>
          <w:rFonts w:ascii="Times New Roman" w:hAnsi="Times New Roman"/>
          <w:sz w:val="20"/>
          <w:szCs w:val="20"/>
        </w:rPr>
        <w:tab/>
      </w:r>
    </w:p>
    <w:p w:rsidR="007B05C1" w:rsidRPr="007B05C1" w:rsidRDefault="007B05C1" w:rsidP="007B05C1">
      <w:pPr>
        <w:tabs>
          <w:tab w:val="left" w:pos="420"/>
        </w:tabs>
        <w:suppressAutoHyphens/>
        <w:spacing w:after="0" w:line="240" w:lineRule="auto"/>
        <w:rPr>
          <w:rFonts w:ascii="Times New Roman" w:hAnsi="Times New Roman"/>
          <w:sz w:val="20"/>
          <w:szCs w:val="20"/>
        </w:rPr>
      </w:pPr>
    </w:p>
    <w:p w:rsidR="007B05C1" w:rsidRPr="007B05C1" w:rsidRDefault="007B05C1" w:rsidP="007B05C1">
      <w:pPr>
        <w:tabs>
          <w:tab w:val="left" w:pos="1815"/>
          <w:tab w:val="center" w:pos="4677"/>
        </w:tabs>
        <w:spacing w:after="0" w:line="240" w:lineRule="auto"/>
        <w:outlineLvl w:val="0"/>
        <w:rPr>
          <w:rFonts w:ascii="Times New Roman" w:hAnsi="Times New Roman"/>
          <w:sz w:val="20"/>
          <w:szCs w:val="20"/>
        </w:rPr>
      </w:pPr>
      <w:r w:rsidRPr="007B05C1">
        <w:rPr>
          <w:rFonts w:ascii="Times New Roman" w:hAnsi="Times New Roman"/>
          <w:b/>
          <w:spacing w:val="-4"/>
          <w:sz w:val="20"/>
          <w:szCs w:val="20"/>
          <w:u w:val="single"/>
        </w:rPr>
        <w:t xml:space="preserve">  Заказчик:</w:t>
      </w:r>
      <w:r w:rsidRPr="007B05C1">
        <w:rPr>
          <w:rFonts w:ascii="Times New Roman" w:hAnsi="Times New Roman"/>
          <w:b/>
          <w:spacing w:val="-4"/>
          <w:sz w:val="20"/>
          <w:szCs w:val="20"/>
        </w:rPr>
        <w:tab/>
      </w:r>
      <w:r w:rsidRPr="007B05C1">
        <w:rPr>
          <w:rFonts w:ascii="Times New Roman" w:hAnsi="Times New Roman"/>
          <w:b/>
          <w:spacing w:val="-4"/>
          <w:sz w:val="20"/>
          <w:szCs w:val="20"/>
        </w:rPr>
        <w:tab/>
      </w:r>
      <w:r w:rsidRPr="007B05C1">
        <w:rPr>
          <w:rFonts w:ascii="Times New Roman" w:hAnsi="Times New Roman"/>
          <w:b/>
          <w:spacing w:val="-2"/>
          <w:sz w:val="20"/>
          <w:szCs w:val="20"/>
          <w:u w:val="single"/>
        </w:rPr>
        <w:t>Подрядчик:</w:t>
      </w:r>
    </w:p>
    <w:p w:rsidR="007B05C1" w:rsidRPr="007B05C1" w:rsidRDefault="007B05C1" w:rsidP="007B05C1">
      <w:pPr>
        <w:tabs>
          <w:tab w:val="left" w:pos="420"/>
        </w:tabs>
        <w:suppressAutoHyphens/>
        <w:spacing w:after="0" w:line="240" w:lineRule="auto"/>
        <w:rPr>
          <w:rFonts w:ascii="Times New Roman" w:hAnsi="Times New Roman"/>
          <w:sz w:val="20"/>
          <w:szCs w:val="20"/>
        </w:rPr>
      </w:pPr>
    </w:p>
    <w:tbl>
      <w:tblPr>
        <w:tblW w:w="8994" w:type="dxa"/>
        <w:tblBorders>
          <w:insideH w:val="single" w:sz="4" w:space="0" w:color="000000"/>
          <w:insideV w:val="single" w:sz="4" w:space="0" w:color="000000"/>
        </w:tblBorders>
        <w:tblLook w:val="04A0"/>
      </w:tblPr>
      <w:tblGrid>
        <w:gridCol w:w="4497"/>
        <w:gridCol w:w="4497"/>
      </w:tblGrid>
      <w:tr w:rsidR="007B05C1" w:rsidRPr="007B05C1" w:rsidTr="00A058D1">
        <w:tc>
          <w:tcPr>
            <w:tcW w:w="4497" w:type="dxa"/>
            <w:tcBorders>
              <w:right w:val="nil"/>
            </w:tcBorders>
          </w:tcPr>
          <w:p w:rsidR="007B05C1" w:rsidRPr="009121F0" w:rsidRDefault="007B05C1" w:rsidP="00A058D1">
            <w:pPr>
              <w:spacing w:after="0"/>
              <w:rPr>
                <w:rFonts w:ascii="Times New Roman" w:hAnsi="Times New Roman"/>
                <w:sz w:val="18"/>
                <w:szCs w:val="18"/>
              </w:rPr>
            </w:pPr>
            <w:r w:rsidRPr="009121F0">
              <w:rPr>
                <w:rFonts w:ascii="Times New Roman" w:hAnsi="Times New Roman"/>
                <w:sz w:val="18"/>
                <w:szCs w:val="18"/>
              </w:rPr>
              <w:t>Администрация сельского поселения Кузьмино-Отвержский  сельсовет Липецкого муниципального района Липецкой области РФ</w:t>
            </w:r>
          </w:p>
          <w:p w:rsidR="007B05C1" w:rsidRPr="009121F0" w:rsidRDefault="007B05C1" w:rsidP="00A058D1">
            <w:pPr>
              <w:spacing w:after="0"/>
              <w:rPr>
                <w:rFonts w:ascii="Times New Roman" w:hAnsi="Times New Roman"/>
                <w:sz w:val="18"/>
                <w:szCs w:val="18"/>
              </w:rPr>
            </w:pPr>
            <w:r w:rsidRPr="009121F0">
              <w:rPr>
                <w:rFonts w:ascii="Times New Roman" w:hAnsi="Times New Roman"/>
                <w:sz w:val="18"/>
                <w:szCs w:val="18"/>
              </w:rPr>
              <w:t>398501, Липецкая обл., Липецкий район.,</w:t>
            </w:r>
          </w:p>
          <w:p w:rsidR="007B05C1" w:rsidRPr="009121F0" w:rsidRDefault="007B05C1" w:rsidP="00A058D1">
            <w:pPr>
              <w:spacing w:after="0"/>
              <w:rPr>
                <w:rFonts w:ascii="Times New Roman" w:hAnsi="Times New Roman"/>
                <w:sz w:val="18"/>
                <w:szCs w:val="18"/>
              </w:rPr>
            </w:pPr>
            <w:r w:rsidRPr="009121F0">
              <w:rPr>
                <w:rFonts w:ascii="Times New Roman" w:hAnsi="Times New Roman"/>
                <w:sz w:val="18"/>
                <w:szCs w:val="18"/>
              </w:rPr>
              <w:t>с. Кузьминские Отвержки, ул.Молодежная,1</w:t>
            </w:r>
          </w:p>
          <w:p w:rsidR="007B05C1" w:rsidRPr="009121F0" w:rsidRDefault="007B05C1" w:rsidP="00A058D1">
            <w:pPr>
              <w:spacing w:after="0"/>
              <w:rPr>
                <w:rFonts w:ascii="Times New Roman" w:hAnsi="Times New Roman"/>
                <w:sz w:val="18"/>
                <w:szCs w:val="18"/>
              </w:rPr>
            </w:pPr>
            <w:r w:rsidRPr="009121F0">
              <w:rPr>
                <w:rFonts w:ascii="Times New Roman" w:hAnsi="Times New Roman"/>
                <w:sz w:val="18"/>
                <w:szCs w:val="18"/>
              </w:rPr>
              <w:t>ИНН 4813001199, КПП 481301001</w:t>
            </w:r>
          </w:p>
          <w:p w:rsidR="007B05C1" w:rsidRPr="009121F0" w:rsidRDefault="007B05C1" w:rsidP="00A058D1">
            <w:pPr>
              <w:spacing w:after="0"/>
              <w:rPr>
                <w:rFonts w:ascii="Times New Roman" w:hAnsi="Times New Roman"/>
                <w:sz w:val="18"/>
                <w:szCs w:val="18"/>
              </w:rPr>
            </w:pPr>
            <w:r w:rsidRPr="009121F0">
              <w:rPr>
                <w:rFonts w:ascii="Times New Roman" w:hAnsi="Times New Roman"/>
                <w:sz w:val="18"/>
                <w:szCs w:val="18"/>
              </w:rPr>
              <w:t>р/с 40204810300000000143</w:t>
            </w:r>
          </w:p>
          <w:p w:rsidR="007B05C1" w:rsidRPr="009121F0" w:rsidRDefault="007B05C1" w:rsidP="00A058D1">
            <w:pPr>
              <w:spacing w:after="0"/>
              <w:rPr>
                <w:rFonts w:ascii="Times New Roman" w:hAnsi="Times New Roman"/>
                <w:sz w:val="18"/>
                <w:szCs w:val="18"/>
              </w:rPr>
            </w:pPr>
            <w:r w:rsidRPr="009121F0">
              <w:rPr>
                <w:rFonts w:ascii="Times New Roman" w:hAnsi="Times New Roman"/>
                <w:sz w:val="18"/>
                <w:szCs w:val="18"/>
              </w:rPr>
              <w:t>Отделение Липецк, г.Липецк</w:t>
            </w:r>
          </w:p>
          <w:p w:rsidR="007B05C1" w:rsidRPr="009121F0" w:rsidRDefault="007B05C1" w:rsidP="00A058D1">
            <w:pPr>
              <w:spacing w:after="0"/>
              <w:rPr>
                <w:rFonts w:ascii="Times New Roman" w:hAnsi="Times New Roman"/>
                <w:b/>
                <w:sz w:val="18"/>
                <w:szCs w:val="18"/>
              </w:rPr>
            </w:pPr>
            <w:r w:rsidRPr="009121F0">
              <w:rPr>
                <w:rFonts w:ascii="Times New Roman" w:hAnsi="Times New Roman"/>
                <w:sz w:val="18"/>
                <w:szCs w:val="18"/>
              </w:rPr>
              <w:t>БИК 044206001</w:t>
            </w:r>
          </w:p>
        </w:tc>
        <w:tc>
          <w:tcPr>
            <w:tcW w:w="4497" w:type="dxa"/>
            <w:tcBorders>
              <w:right w:val="nil"/>
            </w:tcBorders>
          </w:tcPr>
          <w:p w:rsidR="007B05C1" w:rsidRPr="009121F0" w:rsidRDefault="007B05C1" w:rsidP="00A058D1">
            <w:pPr>
              <w:spacing w:after="0"/>
              <w:rPr>
                <w:rFonts w:ascii="Times New Roman" w:hAnsi="Times New Roman"/>
                <w:sz w:val="18"/>
                <w:szCs w:val="18"/>
              </w:rPr>
            </w:pPr>
            <w:r w:rsidRPr="009121F0">
              <w:rPr>
                <w:rFonts w:ascii="Times New Roman" w:hAnsi="Times New Roman"/>
                <w:sz w:val="18"/>
                <w:szCs w:val="18"/>
              </w:rPr>
              <w:t>Общество с ограниченной ответственностью «</w:t>
            </w:r>
            <w:r w:rsidR="00585952" w:rsidRPr="009121F0">
              <w:rPr>
                <w:rFonts w:ascii="Times New Roman" w:hAnsi="Times New Roman"/>
                <w:sz w:val="18"/>
                <w:szCs w:val="18"/>
              </w:rPr>
              <w:t>Вилаж</w:t>
            </w:r>
            <w:r w:rsidRPr="009121F0">
              <w:rPr>
                <w:rFonts w:ascii="Times New Roman" w:hAnsi="Times New Roman"/>
                <w:sz w:val="18"/>
                <w:szCs w:val="18"/>
              </w:rPr>
              <w:t>»</w:t>
            </w:r>
          </w:p>
          <w:p w:rsidR="007B05C1" w:rsidRPr="009121F0" w:rsidRDefault="00585952" w:rsidP="00A058D1">
            <w:pPr>
              <w:spacing w:after="0"/>
              <w:rPr>
                <w:rFonts w:ascii="Times New Roman" w:hAnsi="Times New Roman"/>
                <w:sz w:val="18"/>
                <w:szCs w:val="18"/>
              </w:rPr>
            </w:pPr>
            <w:r w:rsidRPr="009121F0">
              <w:rPr>
                <w:rFonts w:ascii="Times New Roman" w:hAnsi="Times New Roman"/>
                <w:sz w:val="18"/>
                <w:szCs w:val="18"/>
              </w:rPr>
              <w:t>398043</w:t>
            </w:r>
            <w:r w:rsidR="007B05C1" w:rsidRPr="009121F0">
              <w:rPr>
                <w:rFonts w:ascii="Times New Roman" w:hAnsi="Times New Roman"/>
                <w:sz w:val="18"/>
                <w:szCs w:val="18"/>
              </w:rPr>
              <w:t xml:space="preserve">, г. Липецк, ул. </w:t>
            </w:r>
            <w:r w:rsidRPr="009121F0">
              <w:rPr>
                <w:rFonts w:ascii="Times New Roman" w:hAnsi="Times New Roman"/>
                <w:sz w:val="18"/>
                <w:szCs w:val="18"/>
              </w:rPr>
              <w:t>В.Терешковой</w:t>
            </w:r>
            <w:r w:rsidR="007B05C1" w:rsidRPr="009121F0">
              <w:rPr>
                <w:rFonts w:ascii="Times New Roman" w:hAnsi="Times New Roman"/>
                <w:sz w:val="18"/>
                <w:szCs w:val="18"/>
              </w:rPr>
              <w:t>, д.</w:t>
            </w:r>
            <w:r w:rsidRPr="009121F0">
              <w:rPr>
                <w:rFonts w:ascii="Times New Roman" w:hAnsi="Times New Roman"/>
                <w:sz w:val="18"/>
                <w:szCs w:val="18"/>
              </w:rPr>
              <w:t>32/3 эт.2, пом.12</w:t>
            </w:r>
            <w:r w:rsidR="007B05C1" w:rsidRPr="009121F0">
              <w:rPr>
                <w:rFonts w:ascii="Times New Roman" w:hAnsi="Times New Roman"/>
                <w:sz w:val="18"/>
                <w:szCs w:val="18"/>
              </w:rPr>
              <w:t xml:space="preserve"> </w:t>
            </w:r>
          </w:p>
          <w:p w:rsidR="00585952" w:rsidRPr="009121F0" w:rsidRDefault="00585952" w:rsidP="00585952">
            <w:pPr>
              <w:spacing w:after="0"/>
              <w:rPr>
                <w:rFonts w:ascii="Times New Roman" w:hAnsi="Times New Roman"/>
                <w:sz w:val="18"/>
                <w:szCs w:val="18"/>
              </w:rPr>
            </w:pPr>
            <w:r w:rsidRPr="009121F0">
              <w:rPr>
                <w:rFonts w:ascii="Times New Roman" w:hAnsi="Times New Roman"/>
                <w:sz w:val="18"/>
                <w:szCs w:val="18"/>
              </w:rPr>
              <w:t xml:space="preserve">398043, г. Липецк, ул. В.Терешковой, д.32/3 эт.2, пом.12 </w:t>
            </w:r>
          </w:p>
          <w:p w:rsidR="007B05C1" w:rsidRPr="009121F0" w:rsidRDefault="00585952" w:rsidP="00A058D1">
            <w:pPr>
              <w:tabs>
                <w:tab w:val="left" w:pos="2604"/>
              </w:tabs>
              <w:spacing w:after="0"/>
              <w:rPr>
                <w:rFonts w:ascii="Times New Roman" w:hAnsi="Times New Roman"/>
                <w:sz w:val="18"/>
                <w:szCs w:val="18"/>
              </w:rPr>
            </w:pPr>
            <w:r w:rsidRPr="009121F0">
              <w:rPr>
                <w:rFonts w:ascii="Times New Roman" w:hAnsi="Times New Roman"/>
                <w:sz w:val="18"/>
                <w:szCs w:val="18"/>
              </w:rPr>
              <w:t>4826109150</w:t>
            </w:r>
          </w:p>
          <w:p w:rsidR="007B05C1" w:rsidRPr="009121F0" w:rsidRDefault="007B05C1" w:rsidP="00A058D1">
            <w:pPr>
              <w:tabs>
                <w:tab w:val="left" w:pos="2604"/>
              </w:tabs>
              <w:spacing w:after="0"/>
              <w:rPr>
                <w:rFonts w:ascii="Times New Roman" w:hAnsi="Times New Roman"/>
                <w:sz w:val="18"/>
                <w:szCs w:val="18"/>
              </w:rPr>
            </w:pPr>
            <w:r w:rsidRPr="009121F0">
              <w:rPr>
                <w:rFonts w:ascii="Times New Roman" w:hAnsi="Times New Roman"/>
                <w:sz w:val="18"/>
                <w:szCs w:val="18"/>
              </w:rPr>
              <w:t>482601001</w:t>
            </w:r>
          </w:p>
          <w:p w:rsidR="007B05C1" w:rsidRPr="009121F0" w:rsidRDefault="007B05C1" w:rsidP="00A058D1">
            <w:pPr>
              <w:tabs>
                <w:tab w:val="left" w:pos="2604"/>
              </w:tabs>
              <w:spacing w:after="0"/>
              <w:rPr>
                <w:rFonts w:ascii="Times New Roman" w:hAnsi="Times New Roman"/>
                <w:sz w:val="18"/>
                <w:szCs w:val="18"/>
              </w:rPr>
            </w:pPr>
            <w:r w:rsidRPr="009121F0">
              <w:rPr>
                <w:rFonts w:ascii="Times New Roman" w:hAnsi="Times New Roman"/>
                <w:sz w:val="18"/>
                <w:szCs w:val="18"/>
              </w:rPr>
              <w:t xml:space="preserve">р/с  </w:t>
            </w:r>
            <w:r w:rsidR="00585952" w:rsidRPr="009121F0">
              <w:rPr>
                <w:rFonts w:ascii="Times New Roman" w:hAnsi="Times New Roman"/>
                <w:sz w:val="18"/>
                <w:szCs w:val="18"/>
              </w:rPr>
              <w:t>40702810335000002955</w:t>
            </w:r>
          </w:p>
          <w:p w:rsidR="007B05C1" w:rsidRPr="009121F0" w:rsidRDefault="007B05C1" w:rsidP="00A058D1">
            <w:pPr>
              <w:tabs>
                <w:tab w:val="left" w:pos="2604"/>
              </w:tabs>
              <w:spacing w:after="0"/>
              <w:rPr>
                <w:rFonts w:ascii="Times New Roman" w:hAnsi="Times New Roman"/>
                <w:sz w:val="18"/>
                <w:szCs w:val="18"/>
              </w:rPr>
            </w:pPr>
            <w:r w:rsidRPr="009121F0">
              <w:rPr>
                <w:rFonts w:ascii="Times New Roman" w:hAnsi="Times New Roman"/>
                <w:sz w:val="18"/>
                <w:szCs w:val="18"/>
              </w:rPr>
              <w:t xml:space="preserve">к/сч </w:t>
            </w:r>
            <w:r w:rsidR="00585952" w:rsidRPr="009121F0">
              <w:rPr>
                <w:rFonts w:ascii="Times New Roman" w:hAnsi="Times New Roman"/>
                <w:sz w:val="18"/>
                <w:szCs w:val="18"/>
              </w:rPr>
              <w:t>30101810800000000604</w:t>
            </w:r>
          </w:p>
          <w:p w:rsidR="007B05C1" w:rsidRPr="009121F0" w:rsidRDefault="00585952" w:rsidP="00A058D1">
            <w:pPr>
              <w:tabs>
                <w:tab w:val="left" w:pos="2604"/>
              </w:tabs>
              <w:spacing w:after="0"/>
              <w:rPr>
                <w:rFonts w:ascii="Times New Roman" w:hAnsi="Times New Roman"/>
                <w:sz w:val="18"/>
                <w:szCs w:val="18"/>
              </w:rPr>
            </w:pPr>
            <w:r w:rsidRPr="009121F0">
              <w:rPr>
                <w:rFonts w:ascii="Times New Roman" w:hAnsi="Times New Roman"/>
                <w:sz w:val="18"/>
                <w:szCs w:val="18"/>
              </w:rPr>
              <w:t>Липецкое отделение №8593 ПАО Сбербанк г.Липецк</w:t>
            </w:r>
          </w:p>
        </w:tc>
      </w:tr>
    </w:tbl>
    <w:p w:rsidR="007B05C1" w:rsidRPr="007B05C1" w:rsidRDefault="007B05C1" w:rsidP="007B05C1">
      <w:pPr>
        <w:spacing w:before="120" w:after="60" w:line="240" w:lineRule="auto"/>
        <w:ind w:left="1249"/>
        <w:contextualSpacing/>
        <w:rPr>
          <w:rFonts w:ascii="Times New Roman" w:hAnsi="Times New Roman"/>
          <w:b/>
          <w:sz w:val="20"/>
          <w:szCs w:val="20"/>
        </w:rPr>
      </w:pPr>
      <w:r w:rsidRPr="007B05C1">
        <w:rPr>
          <w:rFonts w:ascii="Times New Roman" w:hAnsi="Times New Roman"/>
          <w:b/>
          <w:sz w:val="20"/>
          <w:szCs w:val="20"/>
        </w:rPr>
        <w:t xml:space="preserve">                                               ПОДПИСИ СТОРОН:</w:t>
      </w:r>
    </w:p>
    <w:tbl>
      <w:tblPr>
        <w:tblW w:w="10031" w:type="dxa"/>
        <w:tblLayout w:type="fixed"/>
        <w:tblLook w:val="01E0"/>
      </w:tblPr>
      <w:tblGrid>
        <w:gridCol w:w="5070"/>
        <w:gridCol w:w="4961"/>
      </w:tblGrid>
      <w:tr w:rsidR="007B05C1" w:rsidRPr="007B05C1" w:rsidTr="00A058D1">
        <w:tc>
          <w:tcPr>
            <w:tcW w:w="5070" w:type="dxa"/>
          </w:tcPr>
          <w:p w:rsidR="007B05C1" w:rsidRPr="007B05C1" w:rsidRDefault="007B05C1" w:rsidP="00A058D1">
            <w:pPr>
              <w:spacing w:after="60" w:line="240" w:lineRule="auto"/>
              <w:rPr>
                <w:rFonts w:ascii="Times New Roman" w:hAnsi="Times New Roman"/>
                <w:b/>
                <w:sz w:val="20"/>
                <w:szCs w:val="20"/>
              </w:rPr>
            </w:pPr>
            <w:r w:rsidRPr="007B05C1">
              <w:rPr>
                <w:rFonts w:ascii="Times New Roman" w:hAnsi="Times New Roman"/>
                <w:b/>
                <w:sz w:val="20"/>
                <w:szCs w:val="20"/>
              </w:rPr>
              <w:t>ЗАКАЗЧИК</w:t>
            </w:r>
          </w:p>
          <w:p w:rsidR="007B05C1" w:rsidRPr="007B05C1" w:rsidRDefault="007B05C1" w:rsidP="00A058D1">
            <w:pPr>
              <w:spacing w:after="60" w:line="240" w:lineRule="auto"/>
              <w:rPr>
                <w:rFonts w:ascii="Times New Roman" w:hAnsi="Times New Roman"/>
                <w:b/>
                <w:sz w:val="20"/>
                <w:szCs w:val="20"/>
              </w:rPr>
            </w:pPr>
          </w:p>
          <w:p w:rsidR="007B05C1" w:rsidRPr="007B05C1" w:rsidRDefault="007B05C1" w:rsidP="00A058D1">
            <w:pPr>
              <w:spacing w:after="60" w:line="240" w:lineRule="auto"/>
              <w:rPr>
                <w:rFonts w:ascii="Times New Roman" w:hAnsi="Times New Roman"/>
                <w:sz w:val="20"/>
                <w:szCs w:val="20"/>
              </w:rPr>
            </w:pPr>
            <w:r w:rsidRPr="007B05C1">
              <w:rPr>
                <w:rFonts w:ascii="Times New Roman" w:hAnsi="Times New Roman"/>
                <w:sz w:val="20"/>
                <w:szCs w:val="20"/>
              </w:rPr>
              <w:t>____________________А.И.Коростелев</w:t>
            </w:r>
          </w:p>
          <w:p w:rsidR="007B05C1" w:rsidRPr="007B05C1" w:rsidRDefault="007B05C1" w:rsidP="00A058D1">
            <w:pPr>
              <w:spacing w:after="60" w:line="240" w:lineRule="auto"/>
              <w:rPr>
                <w:rFonts w:ascii="Times New Roman" w:hAnsi="Times New Roman"/>
                <w:sz w:val="20"/>
                <w:szCs w:val="20"/>
              </w:rPr>
            </w:pPr>
            <w:r w:rsidRPr="007B05C1">
              <w:rPr>
                <w:rFonts w:ascii="Times New Roman" w:hAnsi="Times New Roman"/>
                <w:sz w:val="20"/>
                <w:szCs w:val="20"/>
              </w:rPr>
              <w:t xml:space="preserve"> МП</w:t>
            </w:r>
          </w:p>
        </w:tc>
        <w:tc>
          <w:tcPr>
            <w:tcW w:w="4961" w:type="dxa"/>
          </w:tcPr>
          <w:p w:rsidR="007B05C1" w:rsidRPr="007B05C1" w:rsidRDefault="007B05C1" w:rsidP="00A058D1">
            <w:pPr>
              <w:spacing w:after="60" w:line="240" w:lineRule="auto"/>
              <w:rPr>
                <w:rFonts w:ascii="Times New Roman" w:hAnsi="Times New Roman"/>
                <w:b/>
                <w:sz w:val="20"/>
                <w:szCs w:val="20"/>
              </w:rPr>
            </w:pPr>
            <w:r w:rsidRPr="007B05C1">
              <w:rPr>
                <w:rFonts w:ascii="Times New Roman" w:hAnsi="Times New Roman"/>
                <w:b/>
                <w:sz w:val="20"/>
                <w:szCs w:val="20"/>
              </w:rPr>
              <w:t>ПОДРЯДЧИК</w:t>
            </w:r>
          </w:p>
          <w:p w:rsidR="007B05C1" w:rsidRPr="007B05C1" w:rsidRDefault="007B05C1" w:rsidP="00A058D1">
            <w:pPr>
              <w:spacing w:after="60" w:line="240" w:lineRule="auto"/>
              <w:rPr>
                <w:rFonts w:ascii="Times New Roman" w:hAnsi="Times New Roman"/>
                <w:b/>
                <w:sz w:val="20"/>
                <w:szCs w:val="20"/>
              </w:rPr>
            </w:pPr>
          </w:p>
          <w:p w:rsidR="009121F0" w:rsidRDefault="007B05C1" w:rsidP="00A058D1">
            <w:pPr>
              <w:spacing w:after="60" w:line="240" w:lineRule="auto"/>
              <w:rPr>
                <w:rFonts w:ascii="Times New Roman" w:hAnsi="Times New Roman"/>
                <w:sz w:val="20"/>
                <w:szCs w:val="20"/>
              </w:rPr>
            </w:pPr>
            <w:r w:rsidRPr="007B05C1">
              <w:rPr>
                <w:rFonts w:ascii="Times New Roman" w:hAnsi="Times New Roman"/>
                <w:sz w:val="20"/>
                <w:szCs w:val="20"/>
              </w:rPr>
              <w:t>______________________</w:t>
            </w:r>
            <w:r w:rsidR="00ED1958">
              <w:rPr>
                <w:rFonts w:ascii="Times New Roman" w:hAnsi="Times New Roman"/>
                <w:sz w:val="20"/>
                <w:szCs w:val="20"/>
              </w:rPr>
              <w:t>С.Н.Титова</w:t>
            </w:r>
          </w:p>
          <w:p w:rsidR="007B05C1" w:rsidRPr="007B05C1" w:rsidRDefault="007B05C1" w:rsidP="00A058D1">
            <w:pPr>
              <w:spacing w:after="60" w:line="240" w:lineRule="auto"/>
              <w:rPr>
                <w:rFonts w:ascii="Times New Roman" w:hAnsi="Times New Roman"/>
                <w:sz w:val="20"/>
                <w:szCs w:val="20"/>
              </w:rPr>
            </w:pPr>
            <w:r w:rsidRPr="007B05C1">
              <w:rPr>
                <w:rFonts w:ascii="Times New Roman" w:hAnsi="Times New Roman"/>
                <w:sz w:val="20"/>
                <w:szCs w:val="20"/>
              </w:rPr>
              <w:t xml:space="preserve">  МП</w:t>
            </w: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p w:rsidR="007B05C1" w:rsidRPr="007B05C1" w:rsidRDefault="007B05C1" w:rsidP="00A058D1">
            <w:pPr>
              <w:spacing w:after="60" w:line="240" w:lineRule="auto"/>
              <w:rPr>
                <w:rFonts w:ascii="Times New Roman" w:hAnsi="Times New Roman"/>
                <w:sz w:val="20"/>
                <w:szCs w:val="20"/>
              </w:rPr>
            </w:pPr>
          </w:p>
        </w:tc>
      </w:tr>
    </w:tbl>
    <w:p w:rsidR="007B05C1" w:rsidRDefault="007B05C1">
      <w:pPr>
        <w:sectPr w:rsidR="007B05C1" w:rsidSect="007B05C1">
          <w:pgSz w:w="11906" w:h="16838"/>
          <w:pgMar w:top="1134" w:right="850" w:bottom="1134" w:left="1701" w:header="708" w:footer="708" w:gutter="0"/>
          <w:cols w:space="708"/>
          <w:docGrid w:linePitch="360"/>
        </w:sectPr>
      </w:pPr>
    </w:p>
    <w:p w:rsidR="007B05C1" w:rsidRDefault="007B05C1"/>
    <w:tbl>
      <w:tblPr>
        <w:tblW w:w="14429" w:type="dxa"/>
        <w:tblInd w:w="-444" w:type="dxa"/>
        <w:tblLook w:val="04A0"/>
      </w:tblPr>
      <w:tblGrid>
        <w:gridCol w:w="15230"/>
      </w:tblGrid>
      <w:tr w:rsidR="007B05C1" w:rsidRPr="007B05C1" w:rsidTr="007B05C1">
        <w:trPr>
          <w:trHeight w:val="255"/>
        </w:trPr>
        <w:tc>
          <w:tcPr>
            <w:tcW w:w="14429" w:type="dxa"/>
            <w:tcBorders>
              <w:top w:val="nil"/>
              <w:left w:val="nil"/>
              <w:bottom w:val="nil"/>
              <w:right w:val="nil"/>
            </w:tcBorders>
            <w:shd w:val="clear" w:color="auto" w:fill="auto"/>
            <w:noWrap/>
          </w:tcPr>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widowControl w:val="0"/>
              <w:autoSpaceDE w:val="0"/>
              <w:autoSpaceDN w:val="0"/>
              <w:adjustRightInd w:val="0"/>
              <w:spacing w:after="0" w:line="240" w:lineRule="auto"/>
              <w:ind w:left="1153"/>
              <w:jc w:val="right"/>
              <w:rPr>
                <w:sz w:val="20"/>
                <w:szCs w:val="20"/>
              </w:rPr>
            </w:pPr>
            <w:r w:rsidRPr="007B05C1">
              <w:rPr>
                <w:sz w:val="20"/>
                <w:szCs w:val="20"/>
              </w:rPr>
              <w:lastRenderedPageBreak/>
              <w:t>Приложение №1 к Контракту</w:t>
            </w:r>
          </w:p>
          <w:p w:rsidR="00ED1958" w:rsidRPr="007B05C1" w:rsidRDefault="007B05C1" w:rsidP="00ED1958">
            <w:pPr>
              <w:widowControl w:val="0"/>
              <w:tabs>
                <w:tab w:val="left" w:pos="420"/>
              </w:tabs>
              <w:suppressAutoHyphens/>
              <w:adjustRightInd w:val="0"/>
              <w:spacing w:after="0" w:line="240" w:lineRule="auto"/>
              <w:ind w:firstLine="709"/>
              <w:contextualSpacing/>
              <w:jc w:val="center"/>
              <w:outlineLvl w:val="0"/>
              <w:rPr>
                <w:rFonts w:ascii="Times New Roman" w:hAnsi="Times New Roman"/>
                <w:b/>
                <w:bCs/>
                <w:kern w:val="32"/>
                <w:sz w:val="20"/>
                <w:szCs w:val="20"/>
              </w:rPr>
            </w:pPr>
            <w:r w:rsidRPr="007B05C1">
              <w:rPr>
                <w:sz w:val="20"/>
                <w:szCs w:val="20"/>
              </w:rPr>
              <w:t xml:space="preserve">                           </w:t>
            </w:r>
            <w:r w:rsidR="00ED1958">
              <w:rPr>
                <w:sz w:val="20"/>
                <w:szCs w:val="20"/>
              </w:rPr>
              <w:t xml:space="preserve">                                                                                                                                                                                                                       </w:t>
            </w:r>
            <w:r w:rsidRPr="007B05C1">
              <w:rPr>
                <w:sz w:val="20"/>
                <w:szCs w:val="20"/>
              </w:rPr>
              <w:t>№</w:t>
            </w:r>
            <w:r w:rsidR="00ED1958" w:rsidRPr="00507D7B">
              <w:rPr>
                <w:rFonts w:ascii="Times New Roman" w:hAnsi="Times New Roman"/>
                <w:color w:val="000000"/>
                <w:sz w:val="20"/>
                <w:szCs w:val="20"/>
              </w:rPr>
              <w:t>0146300017617000003-0053889-0</w:t>
            </w:r>
            <w:r w:rsidR="00407887">
              <w:rPr>
                <w:rFonts w:ascii="Times New Roman" w:hAnsi="Times New Roman"/>
                <w:color w:val="000000"/>
                <w:sz w:val="20"/>
                <w:szCs w:val="20"/>
              </w:rPr>
              <w:t>3</w:t>
            </w:r>
          </w:p>
          <w:p w:rsidR="007B05C1" w:rsidRPr="007B05C1" w:rsidRDefault="007B05C1" w:rsidP="007B05C1">
            <w:pPr>
              <w:widowControl w:val="0"/>
              <w:autoSpaceDE w:val="0"/>
              <w:autoSpaceDN w:val="0"/>
              <w:adjustRightInd w:val="0"/>
              <w:spacing w:after="0" w:line="240" w:lineRule="auto"/>
              <w:ind w:left="1153"/>
              <w:jc w:val="right"/>
              <w:rPr>
                <w:sz w:val="20"/>
                <w:szCs w:val="20"/>
              </w:rPr>
            </w:pPr>
            <w:r w:rsidRPr="007B05C1">
              <w:rPr>
                <w:sz w:val="20"/>
                <w:szCs w:val="20"/>
              </w:rPr>
              <w:t xml:space="preserve"> </w:t>
            </w:r>
          </w:p>
          <w:p w:rsidR="007B05C1" w:rsidRPr="007B05C1" w:rsidRDefault="007B05C1" w:rsidP="007B05C1">
            <w:pPr>
              <w:spacing w:after="0"/>
              <w:ind w:left="1153"/>
              <w:jc w:val="right"/>
              <w:rPr>
                <w:sz w:val="20"/>
                <w:szCs w:val="20"/>
              </w:rPr>
            </w:pPr>
            <w:r w:rsidRPr="007B05C1">
              <w:rPr>
                <w:sz w:val="20"/>
                <w:szCs w:val="20"/>
              </w:rPr>
              <w:t xml:space="preserve">               от «__» ________2017г.</w:t>
            </w:r>
          </w:p>
          <w:p w:rsidR="007B05C1" w:rsidRPr="007B05C1" w:rsidRDefault="007B05C1" w:rsidP="007B05C1">
            <w:pPr>
              <w:spacing w:after="0" w:line="240" w:lineRule="auto"/>
              <w:ind w:left="1153"/>
              <w:jc w:val="right"/>
              <w:rPr>
                <w:b/>
                <w:bCs/>
                <w:sz w:val="20"/>
                <w:szCs w:val="20"/>
              </w:rPr>
            </w:pPr>
          </w:p>
          <w:p w:rsidR="007B05C1" w:rsidRPr="007B05C1" w:rsidRDefault="007B05C1" w:rsidP="007B05C1">
            <w:pPr>
              <w:spacing w:after="0" w:line="240" w:lineRule="auto"/>
              <w:ind w:left="1153"/>
              <w:jc w:val="center"/>
              <w:rPr>
                <w:b/>
                <w:bCs/>
                <w:sz w:val="20"/>
                <w:szCs w:val="20"/>
              </w:rPr>
            </w:pPr>
            <w:r w:rsidRPr="007B05C1">
              <w:rPr>
                <w:b/>
                <w:bCs/>
                <w:sz w:val="20"/>
                <w:szCs w:val="20"/>
              </w:rPr>
              <w:t>ТЕХНИЧЕСКОЕ ЗАДАНИЕ</w:t>
            </w:r>
          </w:p>
          <w:p w:rsidR="007B05C1" w:rsidRPr="007B05C1" w:rsidRDefault="007B05C1" w:rsidP="007B05C1">
            <w:pPr>
              <w:spacing w:after="0" w:line="240" w:lineRule="auto"/>
              <w:ind w:left="1153"/>
              <w:jc w:val="center"/>
              <w:rPr>
                <w:b/>
                <w:bCs/>
                <w:sz w:val="20"/>
                <w:szCs w:val="20"/>
              </w:rPr>
            </w:pPr>
            <w:r w:rsidRPr="007B05C1">
              <w:rPr>
                <w:color w:val="000000"/>
                <w:sz w:val="20"/>
                <w:szCs w:val="20"/>
                <w:lang w:bidi="ru-RU"/>
              </w:rPr>
              <w:t>Благоустройство пешеходной дорожки к бассейну, расположенной по адресу; Липецкая область, Липецкий район, д.Копцевы Хутора, ул.Котовского, в р-не дома №1</w:t>
            </w:r>
          </w:p>
          <w:p w:rsidR="007B05C1" w:rsidRPr="007B05C1" w:rsidRDefault="007B05C1" w:rsidP="007B05C1">
            <w:pPr>
              <w:spacing w:after="0" w:line="240" w:lineRule="auto"/>
              <w:ind w:left="1153"/>
              <w:jc w:val="center"/>
              <w:rPr>
                <w:b/>
                <w:bCs/>
                <w:sz w:val="20"/>
                <w:szCs w:val="20"/>
              </w:rPr>
            </w:pPr>
          </w:p>
          <w:tbl>
            <w:tblPr>
              <w:tblW w:w="91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
            <w:tblGrid>
              <w:gridCol w:w="1623"/>
              <w:gridCol w:w="2924"/>
              <w:gridCol w:w="4555"/>
            </w:tblGrid>
            <w:tr w:rsidR="007B05C1" w:rsidRPr="007B05C1" w:rsidTr="00A058D1">
              <w:trPr>
                <w:trHeight w:val="20"/>
                <w:jc w:val="center"/>
              </w:trPr>
              <w:tc>
                <w:tcPr>
                  <w:tcW w:w="597" w:type="dxa"/>
                  <w:shd w:val="clear" w:color="auto" w:fill="auto"/>
                  <w:tcMar>
                    <w:top w:w="85" w:type="dxa"/>
                    <w:left w:w="85" w:type="dxa"/>
                    <w:bottom w:w="85" w:type="dxa"/>
                    <w:right w:w="85" w:type="dxa"/>
                  </w:tcMar>
                  <w:vAlign w:val="cente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w:t>
                  </w:r>
                </w:p>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п/п</w:t>
                  </w:r>
                </w:p>
              </w:tc>
              <w:tc>
                <w:tcPr>
                  <w:tcW w:w="2942" w:type="dxa"/>
                  <w:shd w:val="clear" w:color="auto" w:fill="auto"/>
                  <w:tcMar>
                    <w:top w:w="85" w:type="dxa"/>
                    <w:left w:w="85" w:type="dxa"/>
                    <w:bottom w:w="85" w:type="dxa"/>
                    <w:right w:w="85" w:type="dxa"/>
                  </w:tcMar>
                  <w:vAlign w:val="cente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Наименование</w:t>
                  </w:r>
                </w:p>
              </w:tc>
              <w:tc>
                <w:tcPr>
                  <w:tcW w:w="5563" w:type="dxa"/>
                  <w:shd w:val="clear" w:color="auto" w:fill="auto"/>
                  <w:tcMar>
                    <w:top w:w="85" w:type="dxa"/>
                    <w:left w:w="85" w:type="dxa"/>
                    <w:bottom w:w="85" w:type="dxa"/>
                    <w:right w:w="85" w:type="dxa"/>
                  </w:tcMar>
                  <w:vAlign w:val="cente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Характеристика</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Объект закупки</w:t>
                  </w:r>
                </w:p>
              </w:tc>
              <w:tc>
                <w:tcPr>
                  <w:tcW w:w="5563" w:type="dxa"/>
                  <w:shd w:val="clear" w:color="auto" w:fill="auto"/>
                  <w:tcMar>
                    <w:top w:w="85" w:type="dxa"/>
                    <w:left w:w="85" w:type="dxa"/>
                    <w:bottom w:w="85" w:type="dxa"/>
                    <w:right w:w="85" w:type="dxa"/>
                  </w:tcMar>
                </w:tcPr>
                <w:p w:rsidR="007B05C1" w:rsidRPr="007B05C1" w:rsidRDefault="007B05C1" w:rsidP="007B05C1">
                  <w:pPr>
                    <w:ind w:left="1153"/>
                    <w:jc w:val="center"/>
                    <w:rPr>
                      <w:sz w:val="20"/>
                      <w:szCs w:val="20"/>
                    </w:rPr>
                  </w:pPr>
                  <w:r w:rsidRPr="007B05C1">
                    <w:rPr>
                      <w:color w:val="000000"/>
                      <w:sz w:val="20"/>
                      <w:szCs w:val="20"/>
                      <w:lang w:bidi="ru-RU"/>
                    </w:rPr>
                    <w:t>Благоустройство пешеходной дорожки к бассейну, расположенной по адресу; Липецкая область, Липецкий район, д.Копцевы Хутора, ул.Котовского, в р-не дома №1</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AutoHyphens/>
                    <w:autoSpaceDE w:val="0"/>
                    <w:autoSpaceDN w:val="0"/>
                    <w:spacing w:after="0" w:line="240" w:lineRule="auto"/>
                    <w:ind w:left="1153"/>
                    <w:jc w:val="center"/>
                    <w:textAlignment w:val="baseline"/>
                    <w:rPr>
                      <w:rFonts w:eastAsia="Arial"/>
                      <w:b/>
                      <w:kern w:val="3"/>
                      <w:sz w:val="20"/>
                      <w:szCs w:val="20"/>
                      <w:lang w:eastAsia="zh-CN" w:bidi="hi-IN"/>
                    </w:rPr>
                  </w:pPr>
                  <w:r w:rsidRPr="007B05C1">
                    <w:rPr>
                      <w:rFonts w:eastAsia="Arial"/>
                      <w:b/>
                      <w:kern w:val="3"/>
                      <w:sz w:val="20"/>
                      <w:szCs w:val="20"/>
                      <w:lang w:eastAsia="zh-CN" w:bidi="hi-IN"/>
                    </w:rPr>
                    <w:t>Срок выполнения работ</w:t>
                  </w:r>
                </w:p>
              </w:tc>
              <w:tc>
                <w:tcPr>
                  <w:tcW w:w="5563" w:type="dxa"/>
                  <w:shd w:val="clear" w:color="auto" w:fill="auto"/>
                  <w:tcMar>
                    <w:top w:w="85" w:type="dxa"/>
                    <w:left w:w="85" w:type="dxa"/>
                    <w:bottom w:w="85" w:type="dxa"/>
                    <w:right w:w="85" w:type="dxa"/>
                  </w:tcMar>
                </w:tcPr>
                <w:p w:rsidR="007B05C1" w:rsidRPr="007B05C1" w:rsidRDefault="007B05C1" w:rsidP="00ED1958">
                  <w:pPr>
                    <w:spacing w:after="0" w:line="240" w:lineRule="auto"/>
                    <w:ind w:left="1153"/>
                    <w:jc w:val="center"/>
                    <w:rPr>
                      <w:rFonts w:eastAsia="Arial"/>
                      <w:sz w:val="20"/>
                      <w:szCs w:val="20"/>
                    </w:rPr>
                  </w:pPr>
                  <w:r w:rsidRPr="007B05C1">
                    <w:rPr>
                      <w:sz w:val="20"/>
                      <w:szCs w:val="20"/>
                    </w:rPr>
                    <w:t>с момента заключения контракта по</w:t>
                  </w:r>
                  <w:r w:rsidR="00ED1958">
                    <w:rPr>
                      <w:sz w:val="20"/>
                      <w:szCs w:val="20"/>
                    </w:rPr>
                    <w:t>3</w:t>
                  </w:r>
                  <w:r w:rsidRPr="007B05C1">
                    <w:rPr>
                      <w:sz w:val="20"/>
                      <w:szCs w:val="20"/>
                    </w:rPr>
                    <w:t>1.</w:t>
                  </w:r>
                  <w:r w:rsidR="00ED1958">
                    <w:rPr>
                      <w:sz w:val="20"/>
                      <w:szCs w:val="20"/>
                    </w:rPr>
                    <w:t>10</w:t>
                  </w:r>
                  <w:r w:rsidRPr="007B05C1">
                    <w:rPr>
                      <w:sz w:val="20"/>
                      <w:szCs w:val="20"/>
                    </w:rPr>
                    <w:t>.2017г.</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AutoHyphens/>
                    <w:autoSpaceDE w:val="0"/>
                    <w:autoSpaceDN w:val="0"/>
                    <w:spacing w:after="0" w:line="240" w:lineRule="auto"/>
                    <w:ind w:left="1153"/>
                    <w:jc w:val="center"/>
                    <w:textAlignment w:val="baseline"/>
                    <w:rPr>
                      <w:rFonts w:eastAsia="Arial"/>
                      <w:b/>
                      <w:bCs/>
                      <w:kern w:val="3"/>
                      <w:sz w:val="20"/>
                      <w:szCs w:val="20"/>
                      <w:lang w:eastAsia="zh-CN" w:bidi="hi-IN"/>
                    </w:rPr>
                  </w:pPr>
                  <w:r w:rsidRPr="007B05C1">
                    <w:rPr>
                      <w:rFonts w:eastAsia="Arial"/>
                      <w:b/>
                      <w:kern w:val="3"/>
                      <w:sz w:val="20"/>
                      <w:szCs w:val="20"/>
                      <w:lang w:eastAsia="zh-CN" w:bidi="hi-IN"/>
                    </w:rPr>
                    <w:t>Место выполнения работ</w:t>
                  </w:r>
                </w:p>
              </w:tc>
              <w:tc>
                <w:tcPr>
                  <w:tcW w:w="5563" w:type="dxa"/>
                  <w:shd w:val="clear" w:color="auto" w:fill="auto"/>
                  <w:tcMar>
                    <w:top w:w="85" w:type="dxa"/>
                    <w:left w:w="85" w:type="dxa"/>
                    <w:bottom w:w="85" w:type="dxa"/>
                    <w:right w:w="85" w:type="dxa"/>
                  </w:tcMar>
                </w:tcPr>
                <w:p w:rsidR="007B05C1" w:rsidRPr="007B05C1" w:rsidRDefault="007B05C1" w:rsidP="007B05C1">
                  <w:pPr>
                    <w:spacing w:after="0" w:line="240" w:lineRule="auto"/>
                    <w:ind w:left="1153"/>
                    <w:jc w:val="center"/>
                    <w:rPr>
                      <w:b/>
                      <w:sz w:val="20"/>
                      <w:szCs w:val="20"/>
                    </w:rPr>
                  </w:pPr>
                  <w:r w:rsidRPr="007B05C1">
                    <w:rPr>
                      <w:sz w:val="20"/>
                      <w:szCs w:val="20"/>
                    </w:rPr>
                    <w:t xml:space="preserve">Липецкая область, Липецкий район, </w:t>
                  </w:r>
                  <w:r w:rsidRPr="007B05C1">
                    <w:rPr>
                      <w:color w:val="000000"/>
                      <w:sz w:val="20"/>
                      <w:szCs w:val="20"/>
                      <w:lang w:bidi="ru-RU"/>
                    </w:rPr>
                    <w:t>д.Копцевы Хутора, ул.Котовского, в р-не дома №1</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AutoHyphens/>
                    <w:autoSpaceDE w:val="0"/>
                    <w:autoSpaceDN w:val="0"/>
                    <w:spacing w:after="0" w:line="240" w:lineRule="auto"/>
                    <w:ind w:left="1153"/>
                    <w:jc w:val="center"/>
                    <w:textAlignment w:val="baseline"/>
                    <w:rPr>
                      <w:rFonts w:eastAsia="Arial"/>
                      <w:b/>
                      <w:bCs/>
                      <w:kern w:val="3"/>
                      <w:sz w:val="20"/>
                      <w:szCs w:val="20"/>
                      <w:lang w:eastAsia="zh-CN" w:bidi="hi-IN"/>
                    </w:rPr>
                  </w:pPr>
                  <w:r w:rsidRPr="007B05C1">
                    <w:rPr>
                      <w:rFonts w:eastAsia="Arial"/>
                      <w:b/>
                      <w:bCs/>
                      <w:kern w:val="3"/>
                      <w:sz w:val="20"/>
                      <w:szCs w:val="20"/>
                      <w:lang w:eastAsia="zh-CN" w:bidi="hi-IN"/>
                    </w:rPr>
                    <w:t>Количество поставляемого товара, выполняемых работ и услуг</w:t>
                  </w:r>
                </w:p>
              </w:tc>
              <w:tc>
                <w:tcPr>
                  <w:tcW w:w="5563"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kern w:val="3"/>
                      <w:sz w:val="20"/>
                      <w:szCs w:val="20"/>
                      <w:lang w:eastAsia="zh-CN" w:bidi="hi-IN"/>
                    </w:rPr>
                  </w:pPr>
                  <w:r w:rsidRPr="007B05C1">
                    <w:rPr>
                      <w:rFonts w:eastAsia="Lucida Sans Unicode"/>
                      <w:kern w:val="3"/>
                      <w:sz w:val="20"/>
                      <w:szCs w:val="20"/>
                      <w:lang w:bidi="hi-IN"/>
                    </w:rPr>
                    <w:t>Содержание работ по перечню и объемам должно соответствовать Техническому заданию.</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AutoHyphens/>
                    <w:autoSpaceDE w:val="0"/>
                    <w:autoSpaceDN w:val="0"/>
                    <w:spacing w:after="0" w:line="240" w:lineRule="auto"/>
                    <w:ind w:left="1153"/>
                    <w:jc w:val="center"/>
                    <w:textAlignment w:val="baseline"/>
                    <w:rPr>
                      <w:rFonts w:eastAsia="Arial"/>
                      <w:b/>
                      <w:kern w:val="3"/>
                      <w:sz w:val="20"/>
                      <w:szCs w:val="20"/>
                      <w:lang w:eastAsia="zh-CN" w:bidi="hi-IN"/>
                    </w:rPr>
                  </w:pPr>
                  <w:r w:rsidRPr="007B05C1">
                    <w:rPr>
                      <w:rFonts w:eastAsia="Arial"/>
                      <w:b/>
                      <w:kern w:val="3"/>
                      <w:sz w:val="20"/>
                      <w:szCs w:val="20"/>
                      <w:lang w:eastAsia="zh-CN" w:bidi="hi-IN"/>
                    </w:rPr>
                    <w:t xml:space="preserve">Требования по объему гарантий качества, требования по сроку гарантий качества на </w:t>
                  </w:r>
                  <w:r w:rsidRPr="007B05C1">
                    <w:rPr>
                      <w:rFonts w:eastAsia="Arial"/>
                      <w:b/>
                      <w:kern w:val="3"/>
                      <w:sz w:val="20"/>
                      <w:szCs w:val="20"/>
                      <w:lang w:eastAsia="zh-CN" w:bidi="hi-IN"/>
                    </w:rPr>
                    <w:lastRenderedPageBreak/>
                    <w:t>результаты закупки</w:t>
                  </w:r>
                </w:p>
              </w:tc>
              <w:tc>
                <w:tcPr>
                  <w:tcW w:w="5563"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kern w:val="3"/>
                      <w:sz w:val="20"/>
                      <w:szCs w:val="20"/>
                      <w:lang w:eastAsia="zh-CN" w:bidi="hi-IN"/>
                    </w:rPr>
                  </w:pPr>
                  <w:r w:rsidRPr="007B05C1">
                    <w:rPr>
                      <w:rFonts w:eastAsia="Lucida Sans Unicode"/>
                      <w:kern w:val="3"/>
                      <w:sz w:val="20"/>
                      <w:szCs w:val="20"/>
                      <w:lang w:eastAsia="zh-CN" w:bidi="hi-IN"/>
                    </w:rPr>
                    <w:lastRenderedPageBreak/>
                    <w:t>Гарантия на выполненные работы 3 года</w:t>
                  </w:r>
                </w:p>
                <w:p w:rsidR="007B05C1" w:rsidRPr="007B05C1" w:rsidRDefault="007B05C1" w:rsidP="007B05C1">
                  <w:pPr>
                    <w:widowControl w:val="0"/>
                    <w:suppressLineNumbers/>
                    <w:suppressAutoHyphens/>
                    <w:autoSpaceDN w:val="0"/>
                    <w:spacing w:after="0" w:line="240" w:lineRule="auto"/>
                    <w:ind w:left="1153"/>
                    <w:jc w:val="center"/>
                    <w:rPr>
                      <w:rFonts w:eastAsia="Lucida Sans Unicode"/>
                      <w:kern w:val="3"/>
                      <w:sz w:val="20"/>
                      <w:szCs w:val="20"/>
                      <w:lang w:eastAsia="zh-CN" w:bidi="hi-IN"/>
                    </w:rPr>
                  </w:pPr>
                  <w:r w:rsidRPr="007B05C1">
                    <w:rPr>
                      <w:rFonts w:eastAsia="Lucida Sans Unicode"/>
                      <w:kern w:val="3"/>
                      <w:sz w:val="20"/>
                      <w:szCs w:val="20"/>
                      <w:lang w:eastAsia="zh-CN" w:bidi="hi-IN"/>
                    </w:rPr>
                    <w:t>с даты подписания Акта приемки работ.</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AutoHyphens/>
                    <w:autoSpaceDE w:val="0"/>
                    <w:autoSpaceDN w:val="0"/>
                    <w:spacing w:after="0" w:line="240" w:lineRule="auto"/>
                    <w:ind w:left="1153"/>
                    <w:jc w:val="center"/>
                    <w:textAlignment w:val="baseline"/>
                    <w:rPr>
                      <w:rFonts w:eastAsia="Arial"/>
                      <w:b/>
                      <w:bCs/>
                      <w:kern w:val="3"/>
                      <w:sz w:val="20"/>
                      <w:szCs w:val="20"/>
                      <w:lang w:eastAsia="zh-CN" w:bidi="hi-IN"/>
                    </w:rPr>
                  </w:pPr>
                  <w:r w:rsidRPr="007B05C1">
                    <w:rPr>
                      <w:rFonts w:eastAsia="Arial"/>
                      <w:b/>
                      <w:bCs/>
                      <w:kern w:val="3"/>
                      <w:sz w:val="20"/>
                      <w:szCs w:val="20"/>
                      <w:lang w:eastAsia="zh-CN" w:bidi="hi-IN"/>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tc>
              <w:tc>
                <w:tcPr>
                  <w:tcW w:w="5563" w:type="dxa"/>
                  <w:shd w:val="clear" w:color="auto" w:fill="auto"/>
                  <w:tcMar>
                    <w:top w:w="85" w:type="dxa"/>
                    <w:left w:w="85" w:type="dxa"/>
                    <w:bottom w:w="85" w:type="dxa"/>
                    <w:right w:w="85" w:type="dxa"/>
                  </w:tcMar>
                </w:tcPr>
                <w:p w:rsidR="007B05C1" w:rsidRPr="007B05C1" w:rsidRDefault="007B05C1" w:rsidP="007B05C1">
                  <w:pPr>
                    <w:spacing w:after="0" w:line="240" w:lineRule="auto"/>
                    <w:ind w:left="1153"/>
                    <w:jc w:val="center"/>
                    <w:rPr>
                      <w:sz w:val="20"/>
                      <w:szCs w:val="20"/>
                    </w:rPr>
                  </w:pPr>
                  <w:r w:rsidRPr="007B05C1">
                    <w:rPr>
                      <w:sz w:val="20"/>
                      <w:szCs w:val="20"/>
                    </w:rPr>
                    <w:t>В соответствии с требованиями, установленными законодательством Российской Федерации.</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Требования к безопасности товаров, работ, услуг</w:t>
                  </w:r>
                </w:p>
              </w:tc>
              <w:tc>
                <w:tcPr>
                  <w:tcW w:w="5563"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kern w:val="3"/>
                      <w:sz w:val="20"/>
                      <w:szCs w:val="20"/>
                      <w:lang w:eastAsia="zh-CN" w:bidi="hi-IN"/>
                    </w:rPr>
                  </w:pPr>
                  <w:r w:rsidRPr="007B05C1">
                    <w:rPr>
                      <w:rFonts w:eastAsia="Lucida Sans Unicode"/>
                      <w:kern w:val="3"/>
                      <w:sz w:val="20"/>
                      <w:szCs w:val="20"/>
                      <w:lang w:eastAsia="zh-CN" w:bidi="hi-IN"/>
                    </w:rPr>
                    <w:t>В соответствии с требованиями, установленными законодательством Российской Федерации к безопасности работ, являющихся предметом закупки.</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Применение эквивалентных материалов</w:t>
                  </w:r>
                </w:p>
              </w:tc>
              <w:tc>
                <w:tcPr>
                  <w:tcW w:w="5563"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kern w:val="3"/>
                      <w:sz w:val="20"/>
                      <w:szCs w:val="20"/>
                      <w:lang w:eastAsia="zh-CN" w:bidi="hi-IN"/>
                    </w:rPr>
                  </w:pPr>
                  <w:r w:rsidRPr="007B05C1">
                    <w:rPr>
                      <w:rFonts w:eastAsia="Lucida Sans Unicode"/>
                      <w:kern w:val="3"/>
                      <w:sz w:val="20"/>
                      <w:szCs w:val="20"/>
                      <w:lang w:bidi="hi-IN"/>
                    </w:rPr>
                    <w:t>В случае если документация о закупке содержит указания на товары с товарными знаками (знаками обслуживания, фирменными наименованиями, патентами, полезными моделями, промышленными образцами, наименованиями страны происхождения товара), то применительно к таким товарам следует читать как «товарный знак или эквивалент».</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 xml:space="preserve">Требования </w:t>
                  </w:r>
                  <w:r w:rsidRPr="007B05C1">
                    <w:rPr>
                      <w:rFonts w:eastAsia="Lucida Sans Unicode"/>
                      <w:b/>
                      <w:bCs/>
                      <w:kern w:val="3"/>
                      <w:sz w:val="20"/>
                      <w:szCs w:val="20"/>
                      <w:lang w:eastAsia="zh-CN" w:bidi="hi-IN"/>
                    </w:rPr>
                    <w:lastRenderedPageBreak/>
                    <w:t>соответствия нормативным документам</w:t>
                  </w:r>
                </w:p>
              </w:tc>
              <w:tc>
                <w:tcPr>
                  <w:tcW w:w="5563" w:type="dxa"/>
                  <w:shd w:val="clear" w:color="auto" w:fill="auto"/>
                  <w:tcMar>
                    <w:top w:w="85" w:type="dxa"/>
                    <w:left w:w="85" w:type="dxa"/>
                    <w:bottom w:w="85" w:type="dxa"/>
                    <w:right w:w="85" w:type="dxa"/>
                  </w:tcMar>
                </w:tcPr>
                <w:p w:rsidR="007B05C1" w:rsidRPr="007B05C1" w:rsidRDefault="007B05C1" w:rsidP="007B05C1">
                  <w:pPr>
                    <w:spacing w:after="0" w:line="240" w:lineRule="auto"/>
                    <w:ind w:left="1153"/>
                    <w:jc w:val="center"/>
                    <w:rPr>
                      <w:sz w:val="20"/>
                      <w:szCs w:val="20"/>
                    </w:rPr>
                  </w:pPr>
                  <w:r w:rsidRPr="007B05C1">
                    <w:rPr>
                      <w:sz w:val="20"/>
                      <w:szCs w:val="20"/>
                    </w:rPr>
                    <w:lastRenderedPageBreak/>
                    <w:t xml:space="preserve">Применяемые при производстве </w:t>
                  </w:r>
                  <w:r w:rsidRPr="007B05C1">
                    <w:rPr>
                      <w:sz w:val="20"/>
                      <w:szCs w:val="20"/>
                    </w:rPr>
                    <w:lastRenderedPageBreak/>
                    <w:t>работ товары (материалы) должны соответствовать требованиям Российского законодательства в области строительства, требованиям Правил пожарной безопасности, Федерального закона от 22.07.2008 № 123-ФЗ «Технический регламент о требованиях пожарной безопасности», ГОСТ.</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AutoHyphens/>
                    <w:autoSpaceDE w:val="0"/>
                    <w:autoSpaceDN w:val="0"/>
                    <w:spacing w:after="0" w:line="240" w:lineRule="auto"/>
                    <w:ind w:left="1153"/>
                    <w:jc w:val="center"/>
                    <w:textAlignment w:val="baseline"/>
                    <w:rPr>
                      <w:rFonts w:eastAsia="Arial"/>
                      <w:b/>
                      <w:bCs/>
                      <w:kern w:val="3"/>
                      <w:sz w:val="20"/>
                      <w:szCs w:val="20"/>
                      <w:lang w:eastAsia="zh-CN" w:bidi="hi-IN"/>
                    </w:rPr>
                  </w:pPr>
                  <w:r w:rsidRPr="007B05C1">
                    <w:rPr>
                      <w:rFonts w:eastAsia="Arial"/>
                      <w:b/>
                      <w:bCs/>
                      <w:kern w:val="3"/>
                      <w:sz w:val="20"/>
                      <w:szCs w:val="20"/>
                      <w:lang w:eastAsia="zh-CN" w:bidi="hi-IN"/>
                    </w:rPr>
                    <w:t>Качественные и количественные характеристики поставляемых товаров, выполняемых работ, оказываемых услуг.</w:t>
                  </w:r>
                </w:p>
              </w:tc>
              <w:tc>
                <w:tcPr>
                  <w:tcW w:w="5563"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kern w:val="3"/>
                      <w:sz w:val="20"/>
                      <w:szCs w:val="20"/>
                      <w:lang w:eastAsia="zh-CN" w:bidi="hi-IN"/>
                    </w:rPr>
                  </w:pPr>
                  <w:r w:rsidRPr="007B05C1">
                    <w:rPr>
                      <w:rFonts w:eastAsia="Lucida Sans Unicode"/>
                      <w:kern w:val="3"/>
                      <w:sz w:val="20"/>
                      <w:szCs w:val="20"/>
                      <w:lang w:eastAsia="zh-CN" w:bidi="hi-IN"/>
                    </w:rPr>
                    <w:t>Применяемые при выполнении работ товары (материалы) по перечню и характеристикам должны соответствовать требованиям настоящего Технического задания и Приложения № 1 к Техническому заданию – «Требования к товарам, объемам, используемым при выполнении работ».</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Наличие штрафных санкций к поставщику,</w:t>
                  </w:r>
                </w:p>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(в случае поставки товаров), подрядчику (в</w:t>
                  </w:r>
                </w:p>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случае выполнения работ), исполнителю (в случае оказания услуг) за ненадлежащее исполнение договора</w:t>
                  </w:r>
                </w:p>
              </w:tc>
              <w:tc>
                <w:tcPr>
                  <w:tcW w:w="5563" w:type="dxa"/>
                  <w:shd w:val="clear" w:color="auto" w:fill="auto"/>
                  <w:tcMar>
                    <w:top w:w="85" w:type="dxa"/>
                    <w:left w:w="85" w:type="dxa"/>
                    <w:bottom w:w="85" w:type="dxa"/>
                    <w:right w:w="85" w:type="dxa"/>
                  </w:tcMar>
                </w:tcPr>
                <w:p w:rsidR="007B05C1" w:rsidRPr="007B05C1" w:rsidRDefault="007B05C1" w:rsidP="007B05C1">
                  <w:pPr>
                    <w:widowControl w:val="0"/>
                    <w:numPr>
                      <w:ilvl w:val="0"/>
                      <w:numId w:val="2"/>
                    </w:numPr>
                    <w:suppressAutoHyphens/>
                    <w:autoSpaceDN w:val="0"/>
                    <w:spacing w:after="0" w:line="240" w:lineRule="auto"/>
                    <w:ind w:left="1153" w:hanging="357"/>
                    <w:jc w:val="center"/>
                    <w:textAlignment w:val="baseline"/>
                    <w:rPr>
                      <w:sz w:val="20"/>
                      <w:szCs w:val="20"/>
                    </w:rPr>
                  </w:pPr>
                  <w:r w:rsidRPr="007B05C1">
                    <w:rPr>
                      <w:sz w:val="20"/>
                      <w:szCs w:val="20"/>
                    </w:rPr>
                    <w:t>В соответствии с Контрактом.</w:t>
                  </w:r>
                </w:p>
              </w:tc>
            </w:tr>
            <w:tr w:rsidR="007B05C1" w:rsidRPr="007B05C1" w:rsidTr="00A058D1">
              <w:trPr>
                <w:trHeight w:val="20"/>
                <w:jc w:val="center"/>
              </w:trPr>
              <w:tc>
                <w:tcPr>
                  <w:tcW w:w="597" w:type="dxa"/>
                  <w:shd w:val="clear" w:color="auto" w:fill="auto"/>
                  <w:tcMar>
                    <w:top w:w="85" w:type="dxa"/>
                    <w:left w:w="85" w:type="dxa"/>
                    <w:bottom w:w="85" w:type="dxa"/>
                    <w:right w:w="85" w:type="dxa"/>
                  </w:tcMar>
                </w:tcPr>
                <w:p w:rsidR="007B05C1" w:rsidRPr="007B05C1" w:rsidRDefault="007B05C1" w:rsidP="007B05C1">
                  <w:pPr>
                    <w:widowControl w:val="0"/>
                    <w:numPr>
                      <w:ilvl w:val="0"/>
                      <w:numId w:val="3"/>
                    </w:numPr>
                    <w:suppressLineNumbers/>
                    <w:suppressAutoHyphens/>
                    <w:autoSpaceDN w:val="0"/>
                    <w:spacing w:after="0" w:line="240" w:lineRule="auto"/>
                    <w:ind w:left="1153" w:firstLine="0"/>
                    <w:jc w:val="center"/>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b/>
                      <w:bCs/>
                      <w:kern w:val="3"/>
                      <w:sz w:val="20"/>
                      <w:szCs w:val="20"/>
                      <w:lang w:eastAsia="zh-CN" w:bidi="hi-IN"/>
                    </w:rPr>
                  </w:pPr>
                  <w:r w:rsidRPr="007B05C1">
                    <w:rPr>
                      <w:rFonts w:eastAsia="Lucida Sans Unicode"/>
                      <w:b/>
                      <w:bCs/>
                      <w:kern w:val="3"/>
                      <w:sz w:val="20"/>
                      <w:szCs w:val="20"/>
                      <w:lang w:eastAsia="zh-CN" w:bidi="hi-IN"/>
                    </w:rPr>
                    <w:t>Привлечение субподрядных организаций</w:t>
                  </w:r>
                </w:p>
              </w:tc>
              <w:tc>
                <w:tcPr>
                  <w:tcW w:w="5563" w:type="dxa"/>
                  <w:shd w:val="clear" w:color="auto" w:fill="auto"/>
                  <w:tcMar>
                    <w:top w:w="85" w:type="dxa"/>
                    <w:left w:w="85" w:type="dxa"/>
                    <w:bottom w:w="85" w:type="dxa"/>
                    <w:right w:w="85" w:type="dxa"/>
                  </w:tcMar>
                </w:tcPr>
                <w:p w:rsidR="007B05C1" w:rsidRPr="007B05C1" w:rsidRDefault="007B05C1" w:rsidP="007B05C1">
                  <w:pPr>
                    <w:widowControl w:val="0"/>
                    <w:suppressLineNumbers/>
                    <w:suppressAutoHyphens/>
                    <w:autoSpaceDN w:val="0"/>
                    <w:spacing w:after="0" w:line="240" w:lineRule="auto"/>
                    <w:ind w:left="1153"/>
                    <w:jc w:val="center"/>
                    <w:rPr>
                      <w:rFonts w:eastAsia="Lucida Sans Unicode"/>
                      <w:kern w:val="3"/>
                      <w:sz w:val="20"/>
                      <w:szCs w:val="20"/>
                      <w:lang w:eastAsia="zh-CN" w:bidi="hi-IN"/>
                    </w:rPr>
                  </w:pPr>
                  <w:r w:rsidRPr="007B05C1">
                    <w:rPr>
                      <w:rFonts w:eastAsia="Lucida Sans Unicode"/>
                      <w:kern w:val="3"/>
                      <w:sz w:val="20"/>
                      <w:szCs w:val="20"/>
                      <w:lang w:eastAsia="zh-CN" w:bidi="hi-IN"/>
                    </w:rPr>
                    <w:t>Не допускается.</w:t>
                  </w:r>
                </w:p>
              </w:tc>
            </w:tr>
          </w:tbl>
          <w:p w:rsidR="007B05C1" w:rsidRPr="007B05C1" w:rsidRDefault="007B05C1" w:rsidP="007B05C1">
            <w:pPr>
              <w:widowControl w:val="0"/>
              <w:shd w:val="clear" w:color="auto" w:fill="FFFFFF"/>
              <w:tabs>
                <w:tab w:val="left" w:pos="1134"/>
              </w:tabs>
              <w:spacing w:after="0" w:line="240" w:lineRule="auto"/>
              <w:ind w:left="1153" w:firstLine="567"/>
              <w:jc w:val="center"/>
              <w:rPr>
                <w:sz w:val="20"/>
                <w:szCs w:val="20"/>
              </w:rPr>
            </w:pPr>
            <w:r w:rsidRPr="007B05C1">
              <w:rPr>
                <w:sz w:val="20"/>
                <w:szCs w:val="20"/>
              </w:rPr>
              <w:t xml:space="preserve">К настоящему Техническому заданию прилагаются и являются его неотъемлемыми частями: </w:t>
            </w:r>
            <w:r w:rsidRPr="007B05C1">
              <w:rPr>
                <w:sz w:val="20"/>
              </w:rPr>
              <w:t>(Приложение № 1)</w:t>
            </w:r>
          </w:p>
          <w:p w:rsidR="007B05C1" w:rsidRDefault="007B05C1" w:rsidP="007B05C1">
            <w:pPr>
              <w:pStyle w:val="a5"/>
              <w:numPr>
                <w:ilvl w:val="0"/>
                <w:numId w:val="1"/>
              </w:numPr>
              <w:tabs>
                <w:tab w:val="left" w:pos="1134"/>
                <w:tab w:val="left" w:pos="1701"/>
              </w:tabs>
              <w:spacing w:line="240" w:lineRule="auto"/>
              <w:ind w:left="1153" w:right="0" w:firstLine="567"/>
              <w:jc w:val="center"/>
              <w:rPr>
                <w:color w:val="auto"/>
                <w:sz w:val="20"/>
              </w:rPr>
            </w:pPr>
            <w:r w:rsidRPr="00957E4B">
              <w:rPr>
                <w:color w:val="auto"/>
                <w:sz w:val="20"/>
              </w:rPr>
              <w:t>Требования к товарам, объемам, используемым при выполнении работ;</w:t>
            </w:r>
          </w:p>
          <w:p w:rsidR="007B05C1" w:rsidRPr="007B05C1" w:rsidRDefault="007B05C1" w:rsidP="007B05C1">
            <w:pPr>
              <w:widowControl w:val="0"/>
              <w:shd w:val="clear" w:color="auto" w:fill="FFFFFF"/>
              <w:tabs>
                <w:tab w:val="left" w:pos="1134"/>
              </w:tabs>
              <w:spacing w:after="0" w:line="240" w:lineRule="auto"/>
              <w:ind w:left="1153" w:firstLine="567"/>
              <w:jc w:val="center"/>
              <w:rPr>
                <w:sz w:val="20"/>
                <w:szCs w:val="20"/>
              </w:rPr>
            </w:pPr>
            <w:r w:rsidRPr="007B05C1">
              <w:rPr>
                <w:sz w:val="20"/>
                <w:szCs w:val="20"/>
              </w:rPr>
              <w:t>(Приложение № 2)</w:t>
            </w:r>
          </w:p>
          <w:p w:rsidR="007B05C1" w:rsidRPr="007B05C1" w:rsidRDefault="007B05C1" w:rsidP="007B05C1">
            <w:pPr>
              <w:widowControl w:val="0"/>
              <w:shd w:val="clear" w:color="auto" w:fill="FFFFFF"/>
              <w:tabs>
                <w:tab w:val="left" w:pos="1134"/>
              </w:tabs>
              <w:spacing w:after="0" w:line="240" w:lineRule="auto"/>
              <w:ind w:left="1153" w:firstLine="567"/>
              <w:jc w:val="center"/>
              <w:rPr>
                <w:sz w:val="20"/>
              </w:rPr>
            </w:pPr>
            <w:r w:rsidRPr="007B05C1">
              <w:rPr>
                <w:sz w:val="20"/>
              </w:rPr>
              <w:t>График производства работ ;</w:t>
            </w:r>
          </w:p>
          <w:p w:rsidR="007B05C1" w:rsidRPr="007B05C1" w:rsidRDefault="007B05C1" w:rsidP="007B05C1">
            <w:pPr>
              <w:widowControl w:val="0"/>
              <w:shd w:val="clear" w:color="auto" w:fill="FFFFFF"/>
              <w:tabs>
                <w:tab w:val="left" w:pos="1134"/>
              </w:tabs>
              <w:spacing w:after="0" w:line="240" w:lineRule="auto"/>
              <w:ind w:left="1153" w:firstLine="567"/>
              <w:jc w:val="center"/>
              <w:rPr>
                <w:sz w:val="20"/>
                <w:szCs w:val="20"/>
              </w:rPr>
            </w:pPr>
          </w:p>
          <w:p w:rsidR="007B05C1" w:rsidRPr="00957E4B" w:rsidRDefault="007B05C1" w:rsidP="007B05C1">
            <w:pPr>
              <w:pStyle w:val="a5"/>
              <w:tabs>
                <w:tab w:val="left" w:pos="1134"/>
                <w:tab w:val="left" w:pos="1701"/>
              </w:tabs>
              <w:spacing w:line="240" w:lineRule="auto"/>
              <w:ind w:left="1153" w:right="0"/>
              <w:jc w:val="center"/>
              <w:rPr>
                <w:color w:val="auto"/>
                <w:sz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s>
              <w:spacing w:after="0" w:line="240" w:lineRule="auto"/>
              <w:ind w:left="1153" w:firstLine="567"/>
              <w:jc w:val="center"/>
              <w:rPr>
                <w:sz w:val="20"/>
                <w:szCs w:val="20"/>
              </w:rPr>
            </w:pPr>
          </w:p>
          <w:p w:rsidR="007B05C1" w:rsidRPr="007B05C1" w:rsidRDefault="007B05C1" w:rsidP="007B05C1">
            <w:pPr>
              <w:tabs>
                <w:tab w:val="left" w:pos="1134"/>
                <w:tab w:val="left" w:pos="9180"/>
              </w:tabs>
              <w:spacing w:after="0" w:line="240" w:lineRule="auto"/>
              <w:ind w:left="1153" w:firstLine="567"/>
              <w:jc w:val="center"/>
              <w:rPr>
                <w:b/>
                <w:sz w:val="20"/>
                <w:szCs w:val="20"/>
              </w:rPr>
            </w:pPr>
            <w:r w:rsidRPr="007B05C1">
              <w:rPr>
                <w:b/>
                <w:sz w:val="20"/>
                <w:szCs w:val="20"/>
              </w:rPr>
              <w:t>ТРЕБОВАНИЯ К ТОВАРАМ, ОБЪЕМАМ, ИСПОЛЬЗУЕМЫМ ПРИ ВЫПОЛНЕНИИ РАБОТ</w:t>
            </w:r>
          </w:p>
          <w:p w:rsidR="007B05C1" w:rsidRPr="007B05C1" w:rsidRDefault="007B05C1" w:rsidP="007B05C1">
            <w:pPr>
              <w:spacing w:after="0" w:line="240" w:lineRule="auto"/>
              <w:ind w:left="1153"/>
              <w:jc w:val="center"/>
              <w:rPr>
                <w:i/>
                <w:sz w:val="20"/>
                <w:szCs w:val="20"/>
              </w:rPr>
            </w:pPr>
            <w:r w:rsidRPr="007B05C1">
              <w:rPr>
                <w:i/>
                <w:sz w:val="20"/>
                <w:szCs w:val="20"/>
              </w:rPr>
              <w:br w:type="page"/>
            </w:r>
          </w:p>
          <w:tbl>
            <w:tblPr>
              <w:tblW w:w="14022" w:type="dxa"/>
              <w:tblInd w:w="3133" w:type="dxa"/>
              <w:tblLook w:val="04A0"/>
            </w:tblPr>
            <w:tblGrid>
              <w:gridCol w:w="1578"/>
              <w:gridCol w:w="4414"/>
              <w:gridCol w:w="2801"/>
              <w:gridCol w:w="183"/>
              <w:gridCol w:w="2375"/>
              <w:gridCol w:w="1637"/>
              <w:gridCol w:w="1034"/>
            </w:tblGrid>
            <w:tr w:rsidR="007B05C1" w:rsidRPr="007B05C1" w:rsidTr="007B05C1">
              <w:trPr>
                <w:gridAfter w:val="2"/>
                <w:wAfter w:w="3870" w:type="dxa"/>
                <w:trHeight w:val="36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r w:rsidRPr="007B05C1">
                    <w:rPr>
                      <w:sz w:val="20"/>
                      <w:szCs w:val="20"/>
                    </w:rPr>
                    <w:t>№ пп</w:t>
                  </w:r>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r w:rsidRPr="007B05C1">
                    <w:rPr>
                      <w:sz w:val="20"/>
                      <w:szCs w:val="20"/>
                    </w:rPr>
                    <w:t>Наименование</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r w:rsidRPr="007B05C1">
                    <w:rPr>
                      <w:sz w:val="20"/>
                      <w:szCs w:val="20"/>
                    </w:rPr>
                    <w:t>Ед. изм.</w:t>
                  </w:r>
                </w:p>
              </w:tc>
              <w:tc>
                <w:tcPr>
                  <w:tcW w:w="2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r w:rsidRPr="007B05C1">
                    <w:rPr>
                      <w:sz w:val="20"/>
                      <w:szCs w:val="20"/>
                    </w:rPr>
                    <w:t>Кол.</w:t>
                  </w:r>
                </w:p>
              </w:tc>
            </w:tr>
            <w:tr w:rsidR="007B05C1" w:rsidRPr="007B05C1" w:rsidTr="007B05C1">
              <w:trPr>
                <w:gridAfter w:val="2"/>
                <w:wAfter w:w="3870"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r>
            <w:tr w:rsidR="007B05C1" w:rsidRPr="007B05C1" w:rsidTr="007B05C1">
              <w:trPr>
                <w:gridAfter w:val="2"/>
                <w:wAfter w:w="3870"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p>
              </w:tc>
            </w:tr>
            <w:tr w:rsidR="007B05C1" w:rsidRPr="007B05C1" w:rsidTr="007B05C1">
              <w:trPr>
                <w:gridAfter w:val="2"/>
                <w:wAfter w:w="3870" w:type="dxa"/>
                <w:trHeight w:val="255"/>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w:t>
                  </w:r>
                </w:p>
              </w:tc>
              <w:tc>
                <w:tcPr>
                  <w:tcW w:w="5220" w:type="dxa"/>
                  <w:tcBorders>
                    <w:top w:val="nil"/>
                    <w:left w:val="nil"/>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r w:rsidRPr="007B05C1">
                    <w:rPr>
                      <w:sz w:val="20"/>
                      <w:szCs w:val="20"/>
                    </w:rPr>
                    <w:t>3</w:t>
                  </w:r>
                </w:p>
              </w:tc>
              <w:tc>
                <w:tcPr>
                  <w:tcW w:w="1939" w:type="dxa"/>
                  <w:tcBorders>
                    <w:top w:val="nil"/>
                    <w:left w:val="nil"/>
                    <w:bottom w:val="single" w:sz="4" w:space="0" w:color="auto"/>
                    <w:right w:val="single" w:sz="4" w:space="0" w:color="auto"/>
                  </w:tcBorders>
                  <w:vAlign w:val="center"/>
                  <w:hideMark/>
                </w:tcPr>
                <w:p w:rsidR="007B05C1" w:rsidRPr="007B05C1" w:rsidRDefault="007B05C1" w:rsidP="007B05C1">
                  <w:pPr>
                    <w:spacing w:after="0" w:line="240" w:lineRule="auto"/>
                    <w:ind w:left="1153"/>
                    <w:jc w:val="center"/>
                    <w:rPr>
                      <w:sz w:val="20"/>
                      <w:szCs w:val="20"/>
                    </w:rPr>
                  </w:pPr>
                  <w:r w:rsidRPr="007B05C1">
                    <w:rPr>
                      <w:sz w:val="20"/>
                      <w:szCs w:val="20"/>
                    </w:rPr>
                    <w:t>4</w:t>
                  </w:r>
                </w:p>
              </w:tc>
              <w:tc>
                <w:tcPr>
                  <w:tcW w:w="2558" w:type="dxa"/>
                  <w:gridSpan w:val="2"/>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w:t>
                  </w:r>
                </w:p>
              </w:tc>
            </w:tr>
            <w:tr w:rsidR="007B05C1" w:rsidRPr="007B05C1" w:rsidTr="007B05C1">
              <w:trPr>
                <w:gridAfter w:val="2"/>
                <w:wAfter w:w="3870" w:type="dxa"/>
                <w:trHeight w:val="631"/>
              </w:trPr>
              <w:tc>
                <w:tcPr>
                  <w:tcW w:w="435" w:type="dxa"/>
                  <w:tcBorders>
                    <w:top w:val="nil"/>
                    <w:left w:val="single" w:sz="4" w:space="0" w:color="auto"/>
                    <w:bottom w:val="single" w:sz="4" w:space="0" w:color="auto"/>
                    <w:right w:val="single" w:sz="4" w:space="0" w:color="auto"/>
                  </w:tcBorders>
                  <w:noWrap/>
                </w:tcPr>
                <w:p w:rsidR="007B05C1" w:rsidRPr="007B05C1" w:rsidRDefault="007B05C1" w:rsidP="007B05C1">
                  <w:pPr>
                    <w:spacing w:after="0" w:line="240" w:lineRule="auto"/>
                    <w:ind w:left="1153"/>
                    <w:jc w:val="center"/>
                    <w:rPr>
                      <w:sz w:val="20"/>
                      <w:szCs w:val="20"/>
                    </w:rPr>
                  </w:pPr>
                </w:p>
              </w:tc>
              <w:tc>
                <w:tcPr>
                  <w:tcW w:w="9717" w:type="dxa"/>
                  <w:gridSpan w:val="4"/>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b/>
                      <w:sz w:val="20"/>
                      <w:szCs w:val="20"/>
                    </w:rPr>
                    <w:t>Земляные работы</w:t>
                  </w:r>
                </w:p>
              </w:tc>
            </w:tr>
            <w:tr w:rsidR="007B05C1" w:rsidRPr="007B05C1" w:rsidTr="007B05C1">
              <w:trPr>
                <w:gridAfter w:val="2"/>
                <w:wAfter w:w="3870" w:type="dxa"/>
                <w:trHeight w:val="631"/>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Разработка грунта с перемещением до 10 м бульдозерами мощностью 79 кВт (108 л.с), группа грунтов 2</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smartTag w:uri="urn:schemas-microsoft-com:office:smarttags" w:element="metricconverter">
                    <w:smartTagPr>
                      <w:attr w:name="ProductID" w:val="1000 м3"/>
                    </w:smartTagPr>
                    <w:r w:rsidRPr="007B05C1">
                      <w:rPr>
                        <w:sz w:val="20"/>
                        <w:szCs w:val="20"/>
                      </w:rPr>
                      <w:t>1000 м3</w:t>
                    </w:r>
                  </w:smartTag>
                  <w:r w:rsidRPr="007B05C1">
                    <w:rPr>
                      <w:sz w:val="20"/>
                      <w:szCs w:val="20"/>
                    </w:rPr>
                    <w:t xml:space="preserve"> грунта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0,055</w:t>
                  </w:r>
                </w:p>
              </w:tc>
            </w:tr>
            <w:tr w:rsidR="007B05C1" w:rsidRPr="007B05C1" w:rsidTr="007B05C1">
              <w:trPr>
                <w:gridAfter w:val="2"/>
                <w:wAfter w:w="3870" w:type="dxa"/>
                <w:trHeight w:val="745"/>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Разработка грунта с перемещением до 10 м бульдозерами мощностью 79 кВт (108 л.с), группа грунтов 2(корыто под дорожную одежду)</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smartTag w:uri="urn:schemas-microsoft-com:office:smarttags" w:element="metricconverter">
                    <w:smartTagPr>
                      <w:attr w:name="ProductID" w:val="1000 м3"/>
                    </w:smartTagPr>
                    <w:r w:rsidRPr="007B05C1">
                      <w:rPr>
                        <w:sz w:val="20"/>
                        <w:szCs w:val="20"/>
                      </w:rPr>
                      <w:t>1000 м3</w:t>
                    </w:r>
                  </w:smartTag>
                  <w:r w:rsidRPr="007B05C1">
                    <w:rPr>
                      <w:sz w:val="20"/>
                      <w:szCs w:val="20"/>
                    </w:rPr>
                    <w:t xml:space="preserve"> грунта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0,273</w:t>
                  </w:r>
                </w:p>
              </w:tc>
            </w:tr>
            <w:tr w:rsidR="007B05C1" w:rsidRPr="007B05C1" w:rsidTr="007B05C1">
              <w:trPr>
                <w:gridAfter w:val="2"/>
                <w:wAfter w:w="3870" w:type="dxa"/>
                <w:trHeight w:val="706"/>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lastRenderedPageBreak/>
                    <w:t>3</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Погрузочные работы при автомобильных перевозках: грунта растительного слоя (земля, перегной)</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 т груза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493,95</w:t>
                  </w:r>
                </w:p>
              </w:tc>
            </w:tr>
            <w:tr w:rsidR="007B05C1" w:rsidRPr="007B05C1" w:rsidTr="007B05C1">
              <w:trPr>
                <w:gridAfter w:val="2"/>
                <w:wAfter w:w="3870" w:type="dxa"/>
                <w:trHeight w:val="901"/>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Перевозка грузов автомобилями-самосвалами грузоподъемностью 10 т, работающих вне карьера, на расстояние:до 15 км 1 класс груза</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 т груза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493,95</w:t>
                  </w:r>
                  <w:r w:rsidRPr="007B05C1">
                    <w:rPr>
                      <w:i/>
                      <w:iCs/>
                      <w:sz w:val="20"/>
                      <w:szCs w:val="20"/>
                    </w:rPr>
                    <w:br/>
                  </w:r>
                </w:p>
              </w:tc>
            </w:tr>
            <w:tr w:rsidR="007B05C1" w:rsidRPr="007B05C1" w:rsidTr="007B05C1">
              <w:trPr>
                <w:gridAfter w:val="2"/>
                <w:wAfter w:w="3870" w:type="dxa"/>
                <w:trHeight w:val="791"/>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Разработка грунта с перемещением до 10 м бульдозерами мощностью 79 кВт (108 л.с), группа грунтов 2(обратная надвижка)</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smartTag w:uri="urn:schemas-microsoft-com:office:smarttags" w:element="metricconverter">
                    <w:smartTagPr>
                      <w:attr w:name="ProductID" w:val="1000 м3"/>
                    </w:smartTagPr>
                    <w:r w:rsidRPr="007B05C1">
                      <w:rPr>
                        <w:sz w:val="20"/>
                        <w:szCs w:val="20"/>
                      </w:rPr>
                      <w:t>1000 м3</w:t>
                    </w:r>
                  </w:smartTag>
                  <w:r w:rsidRPr="007B05C1">
                    <w:rPr>
                      <w:sz w:val="20"/>
                      <w:szCs w:val="20"/>
                    </w:rPr>
                    <w:t xml:space="preserve"> грунта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0,006</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6</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Уплотнение грунта пневматическими трамбовками, группа грунтов:1-2</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100м3 уплотненного грунта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0,06</w:t>
                  </w:r>
                </w:p>
              </w:tc>
            </w:tr>
            <w:tr w:rsidR="007B05C1" w:rsidRPr="007B05C1" w:rsidTr="007B05C1">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7</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Планировка площадей бульдозерами мощностью:79 кВт (108 л.с)</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1000м2 спланированной поверхности за 1 проход бульдозера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399</w:t>
                  </w:r>
                </w:p>
              </w:tc>
            </w:tr>
            <w:tr w:rsidR="007B05C1" w:rsidRPr="007B05C1" w:rsidTr="007B05C1">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b/>
                      <w:sz w:val="20"/>
                      <w:szCs w:val="20"/>
                    </w:rPr>
                  </w:pPr>
                  <w:r w:rsidRPr="007B05C1">
                    <w:rPr>
                      <w:b/>
                      <w:sz w:val="20"/>
                      <w:szCs w:val="20"/>
                    </w:rPr>
                    <w:t>Благоустройство</w:t>
                  </w:r>
                </w:p>
                <w:p w:rsidR="007B05C1" w:rsidRPr="007B05C1" w:rsidRDefault="007B05C1" w:rsidP="007B05C1">
                  <w:pPr>
                    <w:spacing w:after="0" w:line="240" w:lineRule="auto"/>
                    <w:ind w:left="1153"/>
                    <w:jc w:val="center"/>
                    <w:rPr>
                      <w:sz w:val="20"/>
                      <w:szCs w:val="20"/>
                    </w:rPr>
                  </w:pPr>
                  <w:r w:rsidRPr="007B05C1">
                    <w:rPr>
                      <w:b/>
                      <w:sz w:val="20"/>
                      <w:szCs w:val="20"/>
                    </w:rPr>
                    <w:t>Плиточное покрытие с возможностью проезда</w:t>
                  </w:r>
                </w:p>
              </w:tc>
            </w:tr>
            <w:tr w:rsidR="007B05C1" w:rsidRPr="007B05C1" w:rsidTr="007B05C1">
              <w:trPr>
                <w:gridAfter w:val="2"/>
                <w:wAfter w:w="3870" w:type="dxa"/>
                <w:trHeight w:val="583"/>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8</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подстилающих и выравнивающих оснований из песка</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м3 материала основания ( в плотном теле)</w:t>
                  </w:r>
                </w:p>
              </w:tc>
              <w:tc>
                <w:tcPr>
                  <w:tcW w:w="2375"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0,798</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9</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Песок природный для строительных работ средний</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3</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87,78</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10</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Укладка геосетки в асфальобетонное дорожное покрытие</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1000м2</w:t>
                  </w:r>
                </w:p>
              </w:tc>
              <w:tc>
                <w:tcPr>
                  <w:tcW w:w="2375"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0,445</w:t>
                  </w:r>
                  <w:r w:rsidRPr="007B05C1">
                    <w:rPr>
                      <w:i/>
                      <w:iCs/>
                      <w:sz w:val="20"/>
                      <w:szCs w:val="20"/>
                    </w:rPr>
                    <w:br/>
                  </w:r>
                </w:p>
              </w:tc>
            </w:tr>
            <w:tr w:rsidR="007B05C1" w:rsidRPr="007B05C1" w:rsidTr="007B05C1">
              <w:trPr>
                <w:gridAfter w:val="2"/>
                <w:wAfter w:w="3870" w:type="dxa"/>
                <w:trHeight w:val="708"/>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11</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Геосетка</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2</w:t>
                  </w:r>
                </w:p>
              </w:tc>
              <w:tc>
                <w:tcPr>
                  <w:tcW w:w="2375"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445</w:t>
                  </w:r>
                </w:p>
              </w:tc>
            </w:tr>
            <w:tr w:rsidR="007B05C1" w:rsidRPr="007B05C1" w:rsidTr="007B05C1">
              <w:trPr>
                <w:gridAfter w:val="2"/>
                <w:wAfter w:w="3870" w:type="dxa"/>
                <w:trHeight w:val="705"/>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12</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подстилающих и выравнивающих слоев оснований из щебня</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smartTag w:uri="urn:schemas-microsoft-com:office:smarttags" w:element="metricconverter">
                    <w:smartTagPr>
                      <w:attr w:name="ProductID" w:val="100 м"/>
                    </w:smartTagPr>
                    <w:r w:rsidRPr="007B05C1">
                      <w:rPr>
                        <w:sz w:val="20"/>
                        <w:szCs w:val="20"/>
                      </w:rPr>
                      <w:t>100 м</w:t>
                    </w:r>
                  </w:smartTag>
                  <w:r w:rsidRPr="007B05C1">
                    <w:rPr>
                      <w:sz w:val="20"/>
                      <w:szCs w:val="20"/>
                    </w:rPr>
                    <w:t xml:space="preserve"> 3 материала основания ( в плотном теле)</w:t>
                  </w:r>
                </w:p>
              </w:tc>
              <w:tc>
                <w:tcPr>
                  <w:tcW w:w="2375"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0,758</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lastRenderedPageBreak/>
                    <w:t>13</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Щебень шлаковый для дорожного строительства, фракция 20-40мм, марка 800</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3</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95,508</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14</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подстилающих и выравнивающих слоев оснований из песка</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smartTag w:uri="urn:schemas-microsoft-com:office:smarttags" w:element="metricconverter">
                    <w:smartTagPr>
                      <w:attr w:name="ProductID" w:val="100 м"/>
                    </w:smartTagPr>
                    <w:r w:rsidRPr="007B05C1">
                      <w:rPr>
                        <w:sz w:val="20"/>
                        <w:szCs w:val="20"/>
                      </w:rPr>
                      <w:t>100 м</w:t>
                    </w:r>
                  </w:smartTag>
                  <w:r w:rsidRPr="007B05C1">
                    <w:rPr>
                      <w:sz w:val="20"/>
                      <w:szCs w:val="20"/>
                    </w:rPr>
                    <w:t xml:space="preserve"> 3 материала основания ( в плотном теле)</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0,399</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15</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Смесь пескоцементная (цемент М 400)</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3</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43,89</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16</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бетонных плитных тротуаров с заполнением швов песком</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 2 тротуара</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3,99</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17</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Брусчатка фигурная гиперпресованная, размер 200*100*70 мм, марка 500, серая</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2</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328,5</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18</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Брусчатка фигурная гиперпресованная, размер 200*100*70 мм, марка 500, красная</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2</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61,5</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19</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Брусчатка фигурная гиперпресованная, размер 200*100*70 мм, марка 500, черная</w:t>
                  </w:r>
                </w:p>
              </w:tc>
              <w:tc>
                <w:tcPr>
                  <w:tcW w:w="2122"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2</w:t>
                  </w:r>
                </w:p>
              </w:tc>
              <w:tc>
                <w:tcPr>
                  <w:tcW w:w="2375" w:type="dxa"/>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9</w:t>
                  </w:r>
                </w:p>
              </w:tc>
            </w:tr>
            <w:tr w:rsidR="007B05C1" w:rsidRPr="007B05C1" w:rsidTr="007B05C1">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b/>
                      <w:sz w:val="20"/>
                      <w:szCs w:val="20"/>
                    </w:rPr>
                    <w:t>Ремонт асфальтобетонного покрытия</w:t>
                  </w:r>
                </w:p>
              </w:tc>
            </w:tr>
            <w:tr w:rsidR="007B05C1" w:rsidRPr="007B05C1" w:rsidTr="007B05C1">
              <w:trPr>
                <w:gridAfter w:val="2"/>
                <w:wAfter w:w="3870" w:type="dxa"/>
                <w:trHeight w:val="689"/>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20</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Разборка покрытий и оснований: асфальтобетонных</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м3 конструкций</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0,0304</w:t>
                  </w:r>
                  <w:r w:rsidRPr="007B05C1">
                    <w:rPr>
                      <w:i/>
                      <w:iCs/>
                      <w:sz w:val="20"/>
                      <w:szCs w:val="20"/>
                    </w:rPr>
                    <w:br/>
                  </w:r>
                </w:p>
              </w:tc>
            </w:tr>
            <w:tr w:rsidR="007B05C1" w:rsidRPr="007B05C1" w:rsidTr="007B05C1">
              <w:trPr>
                <w:gridAfter w:val="2"/>
                <w:wAfter w:w="3870" w:type="dxa"/>
                <w:trHeight w:val="788"/>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21</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Разборка покрытий и оснований: щебеночных</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м3 конструкций</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7,6</w:t>
                  </w:r>
                </w:p>
              </w:tc>
            </w:tr>
            <w:tr w:rsidR="007B05C1" w:rsidRPr="007B05C1" w:rsidTr="007B05C1">
              <w:trPr>
                <w:gridAfter w:val="2"/>
                <w:wAfter w:w="3870" w:type="dxa"/>
                <w:trHeight w:val="83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22</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оснований толщиной 12 см под тротуары из кирпичного или известнякового щебня</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м2 дорожек и тротуаров</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0,76</w:t>
                  </w:r>
                  <w:r w:rsidRPr="007B05C1">
                    <w:rPr>
                      <w:i/>
                      <w:iCs/>
                      <w:sz w:val="20"/>
                      <w:szCs w:val="20"/>
                    </w:rPr>
                    <w:br/>
                  </w:r>
                </w:p>
              </w:tc>
            </w:tr>
            <w:tr w:rsidR="007B05C1" w:rsidRPr="007B05C1" w:rsidTr="007B05C1">
              <w:trPr>
                <w:gridAfter w:val="2"/>
                <w:wAfter w:w="3870" w:type="dxa"/>
                <w:trHeight w:val="782"/>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23</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На каждый 1 см изменения толщины оснований добавлять или исключать к расценке 27-07-002-01</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м2 дорожек и тротуаров</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-0,76</w:t>
                  </w:r>
                  <w:r w:rsidRPr="007B05C1">
                    <w:rPr>
                      <w:i/>
                      <w:iCs/>
                      <w:sz w:val="20"/>
                      <w:szCs w:val="20"/>
                    </w:rPr>
                    <w:br/>
                  </w:r>
                </w:p>
              </w:tc>
            </w:tr>
            <w:tr w:rsidR="007B05C1" w:rsidRPr="007B05C1" w:rsidTr="007B05C1">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lastRenderedPageBreak/>
                    <w:t>24</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м2 покрытия</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0,76</w:t>
                  </w:r>
                </w:p>
              </w:tc>
            </w:tr>
            <w:tr w:rsidR="007B05C1" w:rsidRPr="007B05C1" w:rsidTr="007B05C1">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25</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На каждые 0,5 см изменения толщины покрытия добавлять к расценке 27-07-001-01</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м2 покрытия</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0,76</w:t>
                  </w:r>
                  <w:r w:rsidRPr="007B05C1">
                    <w:rPr>
                      <w:i/>
                      <w:iCs/>
                      <w:sz w:val="20"/>
                      <w:szCs w:val="20"/>
                    </w:rPr>
                    <w:br/>
                  </w:r>
                </w:p>
              </w:tc>
            </w:tr>
            <w:tr w:rsidR="007B05C1" w:rsidRPr="007B05C1" w:rsidTr="007B05C1">
              <w:trPr>
                <w:gridAfter w:val="2"/>
                <w:wAfter w:w="3870" w:type="dxa"/>
                <w:trHeight w:val="939"/>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b/>
                      <w:sz w:val="20"/>
                      <w:szCs w:val="20"/>
                    </w:rPr>
                  </w:pPr>
                  <w:r w:rsidRPr="007B05C1">
                    <w:rPr>
                      <w:b/>
                      <w:sz w:val="20"/>
                      <w:szCs w:val="20"/>
                    </w:rPr>
                    <w:t>Бортовой камень</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26</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Установка бортовых камней бетонных при других видах покрытий</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100м бортового камня</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3,45</w:t>
                  </w:r>
                  <w:r w:rsidRPr="007B05C1">
                    <w:rPr>
                      <w:i/>
                      <w:iCs/>
                      <w:sz w:val="20"/>
                      <w:szCs w:val="20"/>
                    </w:rPr>
                    <w:br/>
                  </w:r>
                </w:p>
              </w:tc>
            </w:tr>
            <w:tr w:rsidR="007B05C1" w:rsidRPr="007B05C1" w:rsidTr="007B05C1">
              <w:trPr>
                <w:gridAfter w:val="2"/>
                <w:wAfter w:w="3870" w:type="dxa"/>
                <w:trHeight w:val="53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27</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Бетон тяжелый, класс В15 (М200)</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3</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28,72</w:t>
                  </w:r>
                </w:p>
              </w:tc>
            </w:tr>
            <w:tr w:rsidR="007B05C1" w:rsidRPr="007B05C1" w:rsidTr="007B05C1">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28</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Раствор готовый кладочный цементный марки 100</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 3</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0,112</w:t>
                  </w:r>
                </w:p>
              </w:tc>
            </w:tr>
            <w:tr w:rsidR="007B05C1" w:rsidRPr="007B05C1" w:rsidTr="007B05C1">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29</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Камни бортовые БР 100.20.8/бетон В 22,5 (М300) объем 0,016 м 3/(ГОСТ 6665-91)</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345</w:t>
                  </w:r>
                </w:p>
              </w:tc>
            </w:tr>
            <w:tr w:rsidR="007B05C1" w:rsidRPr="007B05C1" w:rsidTr="007B05C1">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30</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Установка бортовых камней бетонных: при других видах покрытий</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 бортового камня</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1,13</w:t>
                  </w:r>
                </w:p>
              </w:tc>
            </w:tr>
            <w:tr w:rsidR="007B05C1" w:rsidRPr="007B05C1" w:rsidTr="007B05C1">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31</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Камни бортовые: БР 100.30.15/ бетон В30 (М400), объем 0,043 м 3 /(ГОСТ 6665-91)</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113</w:t>
                  </w:r>
                </w:p>
              </w:tc>
            </w:tr>
            <w:tr w:rsidR="007B05C1" w:rsidRPr="007B05C1" w:rsidTr="007B05C1">
              <w:trPr>
                <w:gridAfter w:val="2"/>
                <w:wAfter w:w="3870" w:type="dxa"/>
                <w:trHeight w:val="566"/>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Переезд</w:t>
                  </w:r>
                </w:p>
              </w:tc>
            </w:tr>
            <w:tr w:rsidR="007B05C1" w:rsidRPr="007B05C1" w:rsidTr="007B05C1">
              <w:trPr>
                <w:trHeight w:val="1138"/>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32</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переездов с настилом из резиновых плит через один железнодорожный путь, шпалы железобетонные, угол пересечения дорог 90 градусов, ширина переезда: 6 м</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 переезд</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w:t>
                  </w:r>
                </w:p>
              </w:tc>
              <w:tc>
                <w:tcPr>
                  <w:tcW w:w="1935" w:type="dxa"/>
                </w:tcPr>
                <w:p w:rsidR="007B05C1" w:rsidRPr="007B05C1" w:rsidRDefault="007B05C1" w:rsidP="007B05C1">
                  <w:pPr>
                    <w:spacing w:after="0" w:line="240" w:lineRule="auto"/>
                    <w:ind w:left="1153"/>
                    <w:jc w:val="center"/>
                    <w:rPr>
                      <w:sz w:val="20"/>
                      <w:szCs w:val="20"/>
                    </w:rPr>
                  </w:pPr>
                </w:p>
                <w:p w:rsidR="007B05C1" w:rsidRPr="007B05C1" w:rsidRDefault="007B05C1" w:rsidP="007B05C1">
                  <w:pPr>
                    <w:spacing w:after="0" w:line="240" w:lineRule="auto"/>
                    <w:ind w:left="1153"/>
                    <w:jc w:val="center"/>
                    <w:rPr>
                      <w:sz w:val="20"/>
                      <w:szCs w:val="20"/>
                    </w:rPr>
                  </w:pPr>
                </w:p>
                <w:p w:rsidR="007B05C1" w:rsidRPr="007B05C1" w:rsidRDefault="007B05C1" w:rsidP="007B05C1">
                  <w:pPr>
                    <w:spacing w:after="0" w:line="240" w:lineRule="auto"/>
                    <w:ind w:left="1153"/>
                    <w:jc w:val="center"/>
                    <w:rPr>
                      <w:sz w:val="20"/>
                      <w:szCs w:val="20"/>
                    </w:rPr>
                  </w:pPr>
                </w:p>
                <w:p w:rsidR="007B05C1" w:rsidRPr="007B05C1" w:rsidRDefault="007B05C1" w:rsidP="007B05C1">
                  <w:pPr>
                    <w:spacing w:after="0" w:line="240" w:lineRule="auto"/>
                    <w:ind w:left="1153"/>
                    <w:jc w:val="center"/>
                    <w:rPr>
                      <w:sz w:val="20"/>
                      <w:szCs w:val="20"/>
                    </w:rPr>
                  </w:pPr>
                </w:p>
                <w:p w:rsidR="007B05C1" w:rsidRPr="007B05C1" w:rsidRDefault="007B05C1" w:rsidP="007B05C1">
                  <w:pPr>
                    <w:spacing w:after="0" w:line="240" w:lineRule="auto"/>
                    <w:ind w:left="1153"/>
                    <w:jc w:val="center"/>
                    <w:rPr>
                      <w:sz w:val="20"/>
                      <w:szCs w:val="20"/>
                    </w:rPr>
                  </w:pPr>
                </w:p>
                <w:p w:rsidR="007B05C1" w:rsidRPr="007B05C1" w:rsidRDefault="007B05C1" w:rsidP="007B05C1">
                  <w:pPr>
                    <w:spacing w:after="0" w:line="240" w:lineRule="auto"/>
                    <w:ind w:left="1153"/>
                    <w:jc w:val="center"/>
                    <w:rPr>
                      <w:sz w:val="20"/>
                      <w:szCs w:val="20"/>
                    </w:rPr>
                  </w:pPr>
                </w:p>
                <w:p w:rsidR="007B05C1" w:rsidRPr="007B05C1" w:rsidRDefault="007B05C1" w:rsidP="007B05C1">
                  <w:pPr>
                    <w:spacing w:after="0" w:line="240" w:lineRule="auto"/>
                    <w:ind w:left="1153"/>
                    <w:jc w:val="center"/>
                    <w:rPr>
                      <w:sz w:val="20"/>
                      <w:szCs w:val="20"/>
                    </w:rPr>
                  </w:pPr>
                </w:p>
              </w:tc>
              <w:tc>
                <w:tcPr>
                  <w:tcW w:w="1935" w:type="dxa"/>
                </w:tcPr>
                <w:p w:rsidR="007B05C1" w:rsidRPr="007B05C1" w:rsidRDefault="007B05C1" w:rsidP="007B05C1">
                  <w:pPr>
                    <w:spacing w:after="0" w:line="240" w:lineRule="auto"/>
                    <w:ind w:left="1153"/>
                    <w:jc w:val="center"/>
                    <w:rPr>
                      <w:sz w:val="20"/>
                      <w:szCs w:val="20"/>
                    </w:rPr>
                  </w:pPr>
                </w:p>
              </w:tc>
            </w:tr>
            <w:tr w:rsidR="007B05C1" w:rsidRPr="007B05C1" w:rsidTr="007B05C1">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lastRenderedPageBreak/>
                    <w:t>33</w:t>
                  </w:r>
                </w:p>
              </w:tc>
              <w:tc>
                <w:tcPr>
                  <w:tcW w:w="5220" w:type="dxa"/>
                  <w:tcBorders>
                    <w:top w:val="nil"/>
                    <w:left w:val="single" w:sz="4" w:space="0" w:color="auto"/>
                    <w:bottom w:val="single" w:sz="4" w:space="0" w:color="auto"/>
                    <w:right w:val="single" w:sz="4" w:space="0" w:color="auto"/>
                  </w:tcBorders>
                </w:tcPr>
                <w:p w:rsidR="007B05C1" w:rsidRPr="007B05C1" w:rsidRDefault="007B05C1" w:rsidP="007B05C1">
                  <w:pPr>
                    <w:spacing w:after="0" w:line="240" w:lineRule="auto"/>
                    <w:ind w:left="1153"/>
                    <w:jc w:val="center"/>
                    <w:rPr>
                      <w:sz w:val="20"/>
                      <w:szCs w:val="20"/>
                    </w:rPr>
                  </w:pPr>
                  <w:r w:rsidRPr="007B05C1">
                    <w:rPr>
                      <w:sz w:val="20"/>
                      <w:szCs w:val="20"/>
                    </w:rPr>
                    <w:t>Настил для на железобетонных шпалах)железнодорожных переездов: БШ ПТКБ ЦП МПС 2719.000 (из резиновых плит шириной 6-06,5 м на однопутный участок с рельсами типа Р-65</w:t>
                  </w:r>
                </w:p>
              </w:tc>
              <w:tc>
                <w:tcPr>
                  <w:tcW w:w="1939" w:type="dxa"/>
                  <w:tcBorders>
                    <w:top w:val="nil"/>
                    <w:left w:val="single" w:sz="4" w:space="0" w:color="auto"/>
                    <w:bottom w:val="single" w:sz="4" w:space="0" w:color="auto"/>
                    <w:right w:val="single" w:sz="4" w:space="0" w:color="auto"/>
                  </w:tcBorders>
                </w:tcPr>
                <w:p w:rsidR="007B05C1" w:rsidRPr="007B05C1" w:rsidRDefault="007B05C1" w:rsidP="007B05C1">
                  <w:pPr>
                    <w:spacing w:after="0" w:line="240" w:lineRule="auto"/>
                    <w:ind w:left="1153"/>
                    <w:jc w:val="center"/>
                    <w:rPr>
                      <w:sz w:val="20"/>
                      <w:szCs w:val="20"/>
                    </w:rPr>
                  </w:pPr>
                  <w:r w:rsidRPr="007B05C1">
                    <w:rPr>
                      <w:sz w:val="20"/>
                      <w:szCs w:val="20"/>
                    </w:rPr>
                    <w:t>Компл.</w:t>
                  </w:r>
                </w:p>
              </w:tc>
              <w:tc>
                <w:tcPr>
                  <w:tcW w:w="2558" w:type="dxa"/>
                  <w:gridSpan w:val="2"/>
                  <w:tcBorders>
                    <w:top w:val="nil"/>
                    <w:left w:val="single" w:sz="4" w:space="0" w:color="auto"/>
                    <w:bottom w:val="single" w:sz="4" w:space="0" w:color="auto"/>
                    <w:right w:val="single" w:sz="4" w:space="0" w:color="auto"/>
                  </w:tcBorders>
                </w:tcPr>
                <w:p w:rsidR="007B05C1" w:rsidRPr="007B05C1" w:rsidRDefault="007B05C1" w:rsidP="007B05C1">
                  <w:pPr>
                    <w:spacing w:after="0" w:line="240" w:lineRule="auto"/>
                    <w:ind w:left="1153"/>
                    <w:jc w:val="center"/>
                    <w:rPr>
                      <w:sz w:val="20"/>
                      <w:szCs w:val="20"/>
                    </w:rPr>
                  </w:pPr>
                  <w:r w:rsidRPr="007B05C1">
                    <w:rPr>
                      <w:sz w:val="20"/>
                      <w:szCs w:val="20"/>
                    </w:rPr>
                    <w:t>1</w:t>
                  </w:r>
                </w:p>
              </w:tc>
            </w:tr>
            <w:tr w:rsidR="007B05C1" w:rsidRPr="007B05C1" w:rsidTr="007B05C1">
              <w:trPr>
                <w:gridAfter w:val="2"/>
                <w:wAfter w:w="3870" w:type="dxa"/>
                <w:trHeight w:val="619"/>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b/>
                      <w:sz w:val="20"/>
                      <w:szCs w:val="20"/>
                    </w:rPr>
                  </w:pPr>
                  <w:r w:rsidRPr="007B05C1">
                    <w:rPr>
                      <w:b/>
                      <w:sz w:val="20"/>
                      <w:szCs w:val="20"/>
                    </w:rPr>
                    <w:t>Озеленение</w:t>
                  </w:r>
                </w:p>
                <w:p w:rsidR="007B05C1" w:rsidRPr="007B05C1" w:rsidRDefault="007B05C1" w:rsidP="007B05C1">
                  <w:pPr>
                    <w:spacing w:after="0" w:line="240" w:lineRule="auto"/>
                    <w:ind w:left="1153"/>
                    <w:jc w:val="center"/>
                    <w:rPr>
                      <w:b/>
                      <w:sz w:val="20"/>
                      <w:szCs w:val="20"/>
                    </w:rPr>
                  </w:pPr>
                  <w:r w:rsidRPr="007B05C1">
                    <w:rPr>
                      <w:b/>
                      <w:sz w:val="20"/>
                      <w:szCs w:val="20"/>
                    </w:rPr>
                    <w:t>Газон травяной</w:t>
                  </w:r>
                </w:p>
              </w:tc>
            </w:tr>
            <w:tr w:rsidR="007B05C1" w:rsidRPr="007B05C1" w:rsidTr="007B05C1">
              <w:trPr>
                <w:gridAfter w:val="2"/>
                <w:wAfter w:w="3870" w:type="dxa"/>
                <w:trHeight w:val="888"/>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34</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 2</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13,35</w:t>
                  </w:r>
                </w:p>
              </w:tc>
            </w:tr>
            <w:tr w:rsidR="007B05C1" w:rsidRPr="007B05C1" w:rsidTr="007B05C1">
              <w:trPr>
                <w:gridAfter w:val="2"/>
                <w:wAfter w:w="3870" w:type="dxa"/>
                <w:trHeight w:val="798"/>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35</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Посев газонов партерных, мавританских и обыкновенных вручную</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 2</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13,35</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36</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Семена газонных трав (смесь)</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кг</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53,4</w:t>
                  </w:r>
                  <w:r w:rsidRPr="007B05C1">
                    <w:rPr>
                      <w:i/>
                      <w:iCs/>
                      <w:sz w:val="20"/>
                      <w:szCs w:val="20"/>
                    </w:rPr>
                    <w:br/>
                  </w:r>
                </w:p>
              </w:tc>
            </w:tr>
            <w:tr w:rsidR="007B05C1" w:rsidRPr="007B05C1" w:rsidTr="007B05C1">
              <w:trPr>
                <w:gridAfter w:val="2"/>
                <w:wAfter w:w="3870" w:type="dxa"/>
                <w:trHeight w:val="743"/>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b/>
                      <w:sz w:val="20"/>
                      <w:szCs w:val="20"/>
                    </w:rPr>
                  </w:pPr>
                  <w:r w:rsidRPr="007B05C1">
                    <w:rPr>
                      <w:b/>
                      <w:sz w:val="20"/>
                      <w:szCs w:val="20"/>
                    </w:rPr>
                    <w:t>Малые архитектурные формы</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37</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Установка мелких конструкций массой до 0,5 т</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шт. сборных</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0,08</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38</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Урна металлическая опрокидывающаяся</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4</w:t>
                  </w:r>
                </w:p>
              </w:tc>
            </w:tr>
            <w:tr w:rsidR="007B05C1" w:rsidRPr="007B05C1" w:rsidTr="007B05C1">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39</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Скамья, тип 5 (со спинкой, металлическими подлокотниками)</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4</w:t>
                  </w:r>
                </w:p>
              </w:tc>
            </w:tr>
            <w:tr w:rsidR="007B05C1" w:rsidRPr="007B05C1" w:rsidTr="007B05C1">
              <w:trPr>
                <w:gridAfter w:val="2"/>
                <w:wAfter w:w="3870" w:type="dxa"/>
                <w:trHeight w:val="525"/>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b/>
                      <w:sz w:val="20"/>
                      <w:szCs w:val="20"/>
                    </w:rPr>
                  </w:pPr>
                  <w:r w:rsidRPr="007B05C1">
                    <w:rPr>
                      <w:b/>
                      <w:sz w:val="20"/>
                      <w:szCs w:val="20"/>
                    </w:rPr>
                    <w:t>Дорожные знаки</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40</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Установка дорожных знаков бесфундаметных: на металлических стойках</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знаков</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0,04</w:t>
                  </w:r>
                </w:p>
              </w:tc>
            </w:tr>
            <w:tr w:rsidR="007B05C1" w:rsidRPr="007B05C1" w:rsidTr="007B05C1">
              <w:trPr>
                <w:gridAfter w:val="2"/>
                <w:wAfter w:w="3870" w:type="dxa"/>
                <w:trHeight w:val="1354"/>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lastRenderedPageBreak/>
                    <w:t>41</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Стойки для линий сети проводного вещания типа: РС-</w:t>
                  </w:r>
                  <w:r w:rsidRPr="007B05C1">
                    <w:rPr>
                      <w:sz w:val="20"/>
                      <w:szCs w:val="20"/>
                      <w:lang w:val="en-US"/>
                    </w:rPr>
                    <w:t>I</w:t>
                  </w:r>
                  <w:r w:rsidRPr="007B05C1">
                    <w:rPr>
                      <w:sz w:val="20"/>
                      <w:szCs w:val="20"/>
                    </w:rPr>
                    <w:t>-1.9</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4</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42</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Знаки дорожные на оцинкованной подоснове со световозвращающей пленкой: приоритета, размером 700*700мм, тип 2.1,2.2,2,7</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2</w:t>
                  </w:r>
                </w:p>
              </w:tc>
            </w:tr>
            <w:tr w:rsidR="007B05C1" w:rsidRPr="007B05C1" w:rsidTr="007B05C1">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43</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Знаки дорожные на оцинкованной подоснове со световозвращающей пленкой: особых предписаний, размером 700*1400 мм</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2</w:t>
                  </w:r>
                  <w:r w:rsidRPr="007B05C1">
                    <w:rPr>
                      <w:i/>
                      <w:iCs/>
                      <w:sz w:val="20"/>
                      <w:szCs w:val="20"/>
                    </w:rPr>
                    <w:br/>
                  </w:r>
                </w:p>
              </w:tc>
            </w:tr>
            <w:tr w:rsidR="007B05C1" w:rsidRPr="007B05C1" w:rsidTr="007B05C1">
              <w:trPr>
                <w:gridAfter w:val="2"/>
                <w:wAfter w:w="3870" w:type="dxa"/>
                <w:trHeight w:val="528"/>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44</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основания под фундаменты: щебеночного</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 м 3 основания</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0,04</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45</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Армирование подстилающих слоев и набетонок</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 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0,00484</w:t>
                  </w:r>
                  <w:r w:rsidRPr="007B05C1">
                    <w:rPr>
                      <w:i/>
                      <w:iCs/>
                      <w:sz w:val="20"/>
                      <w:szCs w:val="20"/>
                    </w:rPr>
                    <w:br/>
                  </w:r>
                </w:p>
              </w:tc>
            </w:tr>
            <w:tr w:rsidR="007B05C1" w:rsidRPr="007B05C1" w:rsidTr="007B05C1">
              <w:trPr>
                <w:gridAfter w:val="2"/>
                <w:wAfter w:w="3870" w:type="dxa"/>
                <w:trHeight w:val="757"/>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46</w:t>
                  </w:r>
                </w:p>
              </w:tc>
              <w:tc>
                <w:tcPr>
                  <w:tcW w:w="5220" w:type="dxa"/>
                  <w:tcBorders>
                    <w:top w:val="nil"/>
                    <w:left w:val="nil"/>
                    <w:bottom w:val="single" w:sz="4" w:space="0" w:color="auto"/>
                    <w:right w:val="single" w:sz="4" w:space="0" w:color="auto"/>
                  </w:tcBorders>
                  <w:hideMark/>
                </w:tcPr>
                <w:p w:rsidR="007B05C1" w:rsidRPr="007B05C1" w:rsidRDefault="007B05C1" w:rsidP="007B05C1">
                  <w:pPr>
                    <w:pStyle w:val="Times"/>
                    <w:ind w:left="1153"/>
                    <w:jc w:val="center"/>
                    <w:rPr>
                      <w:sz w:val="20"/>
                      <w:szCs w:val="20"/>
                    </w:rPr>
                  </w:pPr>
                  <w:r w:rsidRPr="007B05C1">
                    <w:rPr>
                      <w:sz w:val="20"/>
                      <w:szCs w:val="20"/>
                    </w:rPr>
                    <w:t>Устройство бетонной подготовки</w:t>
                  </w:r>
                  <w:r w:rsidRPr="007B05C1">
                    <w:rPr>
                      <w:i/>
                      <w:iCs/>
                      <w:sz w:val="20"/>
                      <w:szCs w:val="20"/>
                    </w:rPr>
                    <w:br/>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100 м3 бетона, бутобетона и железобетона в деле</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0,004</w:t>
                  </w:r>
                  <w:r w:rsidRPr="007B05C1">
                    <w:rPr>
                      <w:i/>
                      <w:iCs/>
                      <w:sz w:val="20"/>
                      <w:szCs w:val="20"/>
                    </w:rPr>
                    <w:br/>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47</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Бетон тяжелый, класс В 15 (М 200)</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м3</w:t>
                  </w:r>
                </w:p>
              </w:tc>
              <w:tc>
                <w:tcPr>
                  <w:tcW w:w="2558" w:type="dxa"/>
                  <w:gridSpan w:val="2"/>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0,41</w:t>
                  </w:r>
                </w:p>
              </w:tc>
            </w:tr>
            <w:tr w:rsidR="007B05C1" w:rsidRPr="007B05C1" w:rsidTr="007B05C1">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b/>
                      <w:sz w:val="20"/>
                      <w:szCs w:val="20"/>
                    </w:rPr>
                    <w:t>Водопропускная труба</w:t>
                  </w:r>
                </w:p>
              </w:tc>
            </w:tr>
            <w:tr w:rsidR="007B05C1" w:rsidRPr="007B05C1" w:rsidTr="007B05C1">
              <w:trPr>
                <w:gridAfter w:val="2"/>
                <w:wAfter w:w="3870" w:type="dxa"/>
                <w:trHeight w:val="64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48</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основания под трубопроводы: песчаного</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 м3 основания</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0,075</w:t>
                  </w:r>
                </w:p>
              </w:tc>
            </w:tr>
            <w:tr w:rsidR="007B05C1" w:rsidRPr="007B05C1" w:rsidTr="007B05C1">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49</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основания под трубопроводы: щебеночного</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10 м3 основания</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0,05</w:t>
                  </w:r>
                </w:p>
              </w:tc>
            </w:tr>
            <w:tr w:rsidR="007B05C1" w:rsidRPr="007B05C1" w:rsidTr="007B05C1">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50</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Укладка стальных водопроводных труб с гидравлическим испытанием диаметром:300 мм</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 км трубопровода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0,01</w:t>
                  </w:r>
                </w:p>
              </w:tc>
            </w:tr>
            <w:tr w:rsidR="007B05C1" w:rsidRPr="007B05C1" w:rsidTr="007B05C1">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b/>
                      <w:sz w:val="20"/>
                      <w:szCs w:val="20"/>
                    </w:rPr>
                  </w:pPr>
                  <w:r w:rsidRPr="007B05C1">
                    <w:rPr>
                      <w:b/>
                      <w:sz w:val="20"/>
                      <w:szCs w:val="20"/>
                    </w:rPr>
                    <w:t>Освещение</w:t>
                  </w:r>
                </w:p>
              </w:tc>
            </w:tr>
            <w:tr w:rsidR="007B05C1" w:rsidRPr="007B05C1" w:rsidTr="007B05C1">
              <w:trPr>
                <w:gridAfter w:val="2"/>
                <w:wAfter w:w="3870" w:type="dxa"/>
                <w:trHeight w:val="765"/>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lastRenderedPageBreak/>
                    <w:t>51</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Установка светильников</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 опора</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9</w:t>
                  </w:r>
                </w:p>
              </w:tc>
            </w:tr>
            <w:tr w:rsidR="007B05C1" w:rsidRPr="007B05C1" w:rsidTr="007B05C1">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52</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Светодиодный светильник, источник питания – солнечная батарея, аккумуляторы</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шт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9</w:t>
                  </w:r>
                </w:p>
              </w:tc>
            </w:tr>
            <w:tr w:rsidR="007B05C1" w:rsidRPr="007B05C1" w:rsidTr="007B05C1">
              <w:trPr>
                <w:gridAfter w:val="2"/>
                <w:wAfter w:w="3870" w:type="dxa"/>
                <w:trHeight w:val="622"/>
              </w:trPr>
              <w:tc>
                <w:tcPr>
                  <w:tcW w:w="10152" w:type="dxa"/>
                  <w:gridSpan w:val="5"/>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b/>
                      <w:sz w:val="20"/>
                      <w:szCs w:val="20"/>
                    </w:rPr>
                  </w:pPr>
                  <w:r w:rsidRPr="007B05C1">
                    <w:rPr>
                      <w:b/>
                      <w:sz w:val="20"/>
                      <w:szCs w:val="20"/>
                    </w:rPr>
                    <w:t>Ограждение</w:t>
                  </w:r>
                </w:p>
              </w:tc>
            </w:tr>
            <w:tr w:rsidR="007B05C1" w:rsidRPr="007B05C1" w:rsidTr="007B05C1">
              <w:trPr>
                <w:gridAfter w:val="2"/>
                <w:wAfter w:w="3870" w:type="dxa"/>
                <w:trHeight w:val="915"/>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53</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Устройство металлических пешеходных ограждений</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smartTag w:uri="urn:schemas-microsoft-com:office:smarttags" w:element="metricconverter">
                    <w:smartTagPr>
                      <w:attr w:name="ProductID" w:val="100 м"/>
                    </w:smartTagPr>
                    <w:r w:rsidRPr="007B05C1">
                      <w:rPr>
                        <w:sz w:val="20"/>
                        <w:szCs w:val="20"/>
                      </w:rPr>
                      <w:t>100 м</w:t>
                    </w:r>
                  </w:smartTag>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1,5</w:t>
                  </w:r>
                  <w:r w:rsidRPr="007B05C1">
                    <w:rPr>
                      <w:i/>
                      <w:iCs/>
                      <w:sz w:val="20"/>
                      <w:szCs w:val="20"/>
                    </w:rPr>
                    <w:br/>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54</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Газонное ограждение ГОГ- 11</w:t>
                  </w:r>
                  <w:r w:rsidRPr="007B05C1">
                    <w:rPr>
                      <w:sz w:val="20"/>
                      <w:szCs w:val="20"/>
                      <w:lang w:val="en-US"/>
                    </w:rPr>
                    <w:t>h</w:t>
                  </w:r>
                  <w:r w:rsidRPr="007B05C1">
                    <w:rPr>
                      <w:sz w:val="20"/>
                      <w:szCs w:val="20"/>
                    </w:rPr>
                    <w:t>=0,7м с ответными столбами 40*40*2, и навершиями</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м/п</w:t>
                  </w:r>
                </w:p>
              </w:tc>
              <w:tc>
                <w:tcPr>
                  <w:tcW w:w="2558" w:type="dxa"/>
                  <w:gridSpan w:val="2"/>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150</w:t>
                  </w:r>
                </w:p>
              </w:tc>
            </w:tr>
            <w:tr w:rsidR="007B05C1" w:rsidRPr="007B05C1" w:rsidTr="007B05C1">
              <w:trPr>
                <w:gridAfter w:val="2"/>
                <w:wAfter w:w="3870" w:type="dxa"/>
                <w:trHeight w:val="211"/>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55</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Детали закладные</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т</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0,375</w:t>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56</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Бетон тяжелый, класс: В 15 (М200)</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м3</w:t>
                  </w:r>
                </w:p>
              </w:tc>
              <w:tc>
                <w:tcPr>
                  <w:tcW w:w="2558" w:type="dxa"/>
                  <w:gridSpan w:val="2"/>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9</w:t>
                  </w:r>
                </w:p>
              </w:tc>
            </w:tr>
            <w:tr w:rsidR="007B05C1" w:rsidRPr="007B05C1" w:rsidTr="007B05C1">
              <w:trPr>
                <w:gridAfter w:val="2"/>
                <w:wAfter w:w="3870" w:type="dxa"/>
                <w:trHeight w:val="72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57</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Песок природный для строительных работ: средний</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м3</w:t>
                  </w:r>
                </w:p>
              </w:tc>
              <w:tc>
                <w:tcPr>
                  <w:tcW w:w="2558" w:type="dxa"/>
                  <w:gridSpan w:val="2"/>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2,25</w:t>
                  </w:r>
                  <w:r w:rsidRPr="007B05C1">
                    <w:rPr>
                      <w:i/>
                      <w:iCs/>
                      <w:sz w:val="20"/>
                      <w:szCs w:val="20"/>
                    </w:rPr>
                    <w:br/>
                  </w:r>
                </w:p>
              </w:tc>
            </w:tr>
            <w:tr w:rsidR="007B05C1" w:rsidRPr="007B05C1" w:rsidTr="007B05C1">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58</w:t>
                  </w:r>
                </w:p>
              </w:tc>
              <w:tc>
                <w:tcPr>
                  <w:tcW w:w="5220"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Горячекатанная арматурная сталь класса: А-</w:t>
                  </w:r>
                  <w:r w:rsidRPr="007B05C1">
                    <w:rPr>
                      <w:sz w:val="20"/>
                      <w:szCs w:val="20"/>
                      <w:lang w:val="en-US"/>
                    </w:rPr>
                    <w:t>I</w:t>
                  </w:r>
                  <w:r w:rsidRPr="007B05C1">
                    <w:rPr>
                      <w:sz w:val="20"/>
                      <w:szCs w:val="20"/>
                    </w:rPr>
                    <w:t xml:space="preserve">, </w:t>
                  </w:r>
                  <w:r w:rsidRPr="007B05C1">
                    <w:rPr>
                      <w:sz w:val="20"/>
                      <w:szCs w:val="20"/>
                      <w:lang w:val="en-US"/>
                    </w:rPr>
                    <w:t>A</w:t>
                  </w:r>
                  <w:r w:rsidRPr="007B05C1">
                    <w:rPr>
                      <w:sz w:val="20"/>
                      <w:szCs w:val="20"/>
                    </w:rPr>
                    <w:t>-</w:t>
                  </w:r>
                  <w:r w:rsidRPr="007B05C1">
                    <w:rPr>
                      <w:sz w:val="20"/>
                      <w:szCs w:val="20"/>
                      <w:lang w:val="en-US"/>
                    </w:rPr>
                    <w:t>II</w:t>
                  </w:r>
                  <w:r w:rsidRPr="007B05C1">
                    <w:rPr>
                      <w:sz w:val="20"/>
                      <w:szCs w:val="20"/>
                    </w:rPr>
                    <w:t xml:space="preserve">, </w:t>
                  </w:r>
                  <w:r w:rsidRPr="007B05C1">
                    <w:rPr>
                      <w:sz w:val="20"/>
                      <w:szCs w:val="20"/>
                      <w:lang w:val="en-US"/>
                    </w:rPr>
                    <w:t>A</w:t>
                  </w:r>
                  <w:r w:rsidRPr="007B05C1">
                    <w:rPr>
                      <w:sz w:val="20"/>
                      <w:szCs w:val="20"/>
                    </w:rPr>
                    <w:t>-</w:t>
                  </w:r>
                  <w:r w:rsidRPr="007B05C1">
                    <w:rPr>
                      <w:sz w:val="20"/>
                      <w:szCs w:val="20"/>
                      <w:lang w:val="en-US"/>
                    </w:rPr>
                    <w:t>III</w:t>
                  </w:r>
                </w:p>
              </w:tc>
              <w:tc>
                <w:tcPr>
                  <w:tcW w:w="1939" w:type="dxa"/>
                  <w:tcBorders>
                    <w:top w:val="nil"/>
                    <w:left w:val="nil"/>
                    <w:bottom w:val="single" w:sz="4" w:space="0" w:color="auto"/>
                    <w:right w:val="single" w:sz="4" w:space="0" w:color="auto"/>
                  </w:tcBorders>
                  <w:hideMark/>
                </w:tcPr>
                <w:p w:rsidR="007B05C1" w:rsidRPr="007B05C1" w:rsidRDefault="007B05C1" w:rsidP="007B05C1">
                  <w:pPr>
                    <w:spacing w:after="0" w:line="240" w:lineRule="auto"/>
                    <w:ind w:left="1153"/>
                    <w:jc w:val="center"/>
                    <w:rPr>
                      <w:sz w:val="20"/>
                      <w:szCs w:val="20"/>
                    </w:rPr>
                  </w:pPr>
                  <w:r w:rsidRPr="007B05C1">
                    <w:rPr>
                      <w:sz w:val="20"/>
                      <w:szCs w:val="20"/>
                    </w:rPr>
                    <w:t>т</w:t>
                  </w:r>
                </w:p>
              </w:tc>
              <w:tc>
                <w:tcPr>
                  <w:tcW w:w="2558" w:type="dxa"/>
                  <w:gridSpan w:val="2"/>
                  <w:tcBorders>
                    <w:top w:val="nil"/>
                    <w:left w:val="nil"/>
                    <w:bottom w:val="single" w:sz="4" w:space="0" w:color="auto"/>
                    <w:right w:val="single" w:sz="4" w:space="0" w:color="auto"/>
                  </w:tcBorders>
                  <w:noWrap/>
                  <w:hideMark/>
                </w:tcPr>
                <w:p w:rsidR="007B05C1" w:rsidRPr="007B05C1" w:rsidRDefault="007B05C1" w:rsidP="007B05C1">
                  <w:pPr>
                    <w:spacing w:after="0" w:line="240" w:lineRule="auto"/>
                    <w:ind w:left="1153"/>
                    <w:jc w:val="center"/>
                    <w:rPr>
                      <w:sz w:val="20"/>
                      <w:szCs w:val="20"/>
                    </w:rPr>
                  </w:pPr>
                  <w:r w:rsidRPr="007B05C1">
                    <w:rPr>
                      <w:sz w:val="20"/>
                      <w:szCs w:val="20"/>
                    </w:rPr>
                    <w:t>0,29625</w:t>
                  </w:r>
                </w:p>
              </w:tc>
            </w:tr>
          </w:tbl>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r w:rsidRPr="007B05C1">
              <w:rPr>
                <w:rFonts w:eastAsia="MS Mincho"/>
                <w:sz w:val="20"/>
                <w:szCs w:val="20"/>
              </w:rPr>
              <w:lastRenderedPageBreak/>
              <w:t>Приложение № 2</w:t>
            </w:r>
          </w:p>
          <w:p w:rsidR="007B05C1" w:rsidRPr="007B05C1" w:rsidRDefault="007B05C1" w:rsidP="007B05C1">
            <w:pPr>
              <w:spacing w:after="0" w:line="240" w:lineRule="auto"/>
              <w:ind w:left="1153"/>
              <w:jc w:val="center"/>
              <w:rPr>
                <w:sz w:val="20"/>
                <w:szCs w:val="20"/>
              </w:rPr>
            </w:pPr>
            <w:r w:rsidRPr="007B05C1">
              <w:rPr>
                <w:rFonts w:eastAsia="MS Mincho"/>
                <w:sz w:val="20"/>
                <w:szCs w:val="20"/>
              </w:rPr>
              <w:t>к Техническому заданию</w:t>
            </w:r>
          </w:p>
          <w:p w:rsidR="007B05C1" w:rsidRPr="00957E4B" w:rsidRDefault="007B05C1" w:rsidP="007B05C1">
            <w:pPr>
              <w:pStyle w:val="a3"/>
              <w:spacing w:after="0"/>
              <w:ind w:left="1153"/>
              <w:jc w:val="center"/>
              <w:rPr>
                <w:b/>
                <w:sz w:val="20"/>
              </w:rPr>
            </w:pPr>
          </w:p>
          <w:p w:rsidR="007B05C1" w:rsidRPr="007B05C1" w:rsidRDefault="007B05C1" w:rsidP="007B05C1">
            <w:pPr>
              <w:spacing w:after="0" w:line="240" w:lineRule="auto"/>
              <w:ind w:left="1153"/>
              <w:jc w:val="center"/>
              <w:rPr>
                <w:b/>
                <w:sz w:val="20"/>
                <w:szCs w:val="20"/>
              </w:rPr>
            </w:pPr>
            <w:r w:rsidRPr="007B05C1">
              <w:rPr>
                <w:b/>
                <w:sz w:val="20"/>
                <w:szCs w:val="20"/>
              </w:rPr>
              <w:t>ГРАФИК ПРОИЗВОДСТВА РАБОТ</w:t>
            </w:r>
          </w:p>
          <w:p w:rsidR="007B05C1" w:rsidRPr="007B05C1" w:rsidRDefault="007B05C1" w:rsidP="007B05C1">
            <w:pPr>
              <w:spacing w:after="0" w:line="240" w:lineRule="auto"/>
              <w:ind w:left="1153"/>
              <w:jc w:val="center"/>
              <w:rPr>
                <w:sz w:val="20"/>
                <w:szCs w:val="20"/>
              </w:rPr>
            </w:pPr>
          </w:p>
          <w:tbl>
            <w:tblPr>
              <w:tblW w:w="11701" w:type="dxa"/>
              <w:tblInd w:w="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9"/>
              <w:gridCol w:w="3434"/>
              <w:gridCol w:w="1956"/>
              <w:gridCol w:w="2310"/>
              <w:gridCol w:w="2332"/>
            </w:tblGrid>
            <w:tr w:rsidR="007B05C1" w:rsidRPr="007B05C1" w:rsidTr="009121F0">
              <w:trPr>
                <w:trHeight w:val="22"/>
              </w:trPr>
              <w:tc>
                <w:tcPr>
                  <w:tcW w:w="1669" w:type="dxa"/>
                  <w:vMerge w:val="restart"/>
                  <w:vAlign w:val="center"/>
                </w:tcPr>
                <w:p w:rsidR="007B05C1" w:rsidRPr="007B05C1" w:rsidRDefault="007B05C1" w:rsidP="007B05C1">
                  <w:pPr>
                    <w:spacing w:after="0" w:line="240" w:lineRule="auto"/>
                    <w:ind w:left="1153"/>
                    <w:rPr>
                      <w:b/>
                      <w:sz w:val="20"/>
                      <w:szCs w:val="20"/>
                    </w:rPr>
                  </w:pPr>
                  <w:r w:rsidRPr="007B05C1">
                    <w:rPr>
                      <w:b/>
                      <w:sz w:val="20"/>
                      <w:szCs w:val="20"/>
                    </w:rPr>
                    <w:t>№</w:t>
                  </w:r>
                </w:p>
                <w:p w:rsidR="007B05C1" w:rsidRPr="007B05C1" w:rsidRDefault="007B05C1" w:rsidP="007B05C1">
                  <w:pPr>
                    <w:spacing w:after="0" w:line="240" w:lineRule="auto"/>
                    <w:ind w:left="1153"/>
                    <w:rPr>
                      <w:b/>
                      <w:sz w:val="20"/>
                      <w:szCs w:val="20"/>
                    </w:rPr>
                  </w:pPr>
                  <w:r w:rsidRPr="007B05C1">
                    <w:rPr>
                      <w:b/>
                      <w:sz w:val="20"/>
                      <w:szCs w:val="20"/>
                    </w:rPr>
                    <w:t>п/п</w:t>
                  </w:r>
                </w:p>
              </w:tc>
              <w:tc>
                <w:tcPr>
                  <w:tcW w:w="3434" w:type="dxa"/>
                  <w:vMerge w:val="restart"/>
                  <w:vAlign w:val="center"/>
                </w:tcPr>
                <w:p w:rsidR="007B05C1" w:rsidRPr="007B05C1" w:rsidRDefault="007B05C1" w:rsidP="009121F0">
                  <w:pPr>
                    <w:spacing w:after="0" w:line="240" w:lineRule="auto"/>
                    <w:ind w:left="-76"/>
                    <w:rPr>
                      <w:b/>
                      <w:sz w:val="20"/>
                      <w:szCs w:val="20"/>
                    </w:rPr>
                  </w:pPr>
                  <w:r w:rsidRPr="007B05C1">
                    <w:rPr>
                      <w:b/>
                      <w:sz w:val="20"/>
                      <w:szCs w:val="20"/>
                    </w:rPr>
                    <w:t>Наименование работ по контракту и основные этапы их выполнения</w:t>
                  </w:r>
                </w:p>
              </w:tc>
              <w:tc>
                <w:tcPr>
                  <w:tcW w:w="4266" w:type="dxa"/>
                  <w:gridSpan w:val="2"/>
                  <w:vAlign w:val="center"/>
                </w:tcPr>
                <w:p w:rsidR="007B05C1" w:rsidRPr="007B05C1" w:rsidRDefault="007B05C1" w:rsidP="007B05C1">
                  <w:pPr>
                    <w:spacing w:after="0" w:line="240" w:lineRule="auto"/>
                    <w:ind w:left="1153"/>
                    <w:rPr>
                      <w:b/>
                      <w:sz w:val="20"/>
                      <w:szCs w:val="20"/>
                    </w:rPr>
                  </w:pPr>
                  <w:r w:rsidRPr="007B05C1">
                    <w:rPr>
                      <w:b/>
                      <w:sz w:val="20"/>
                      <w:szCs w:val="20"/>
                    </w:rPr>
                    <w:t>Сроки выполнения</w:t>
                  </w:r>
                </w:p>
              </w:tc>
              <w:tc>
                <w:tcPr>
                  <w:tcW w:w="2332" w:type="dxa"/>
                  <w:vMerge w:val="restart"/>
                  <w:vAlign w:val="center"/>
                </w:tcPr>
                <w:p w:rsidR="007B05C1" w:rsidRPr="007B05C1" w:rsidRDefault="007B05C1" w:rsidP="009121F0">
                  <w:pPr>
                    <w:spacing w:after="0" w:line="240" w:lineRule="auto"/>
                    <w:ind w:left="-110"/>
                    <w:rPr>
                      <w:b/>
                      <w:sz w:val="20"/>
                      <w:szCs w:val="20"/>
                    </w:rPr>
                  </w:pPr>
                  <w:r w:rsidRPr="007B05C1">
                    <w:rPr>
                      <w:b/>
                      <w:sz w:val="20"/>
                      <w:szCs w:val="20"/>
                    </w:rPr>
                    <w:t>Расчетная цена этапа в руб.,</w:t>
                  </w:r>
                </w:p>
                <w:p w:rsidR="007B05C1" w:rsidRPr="007B05C1" w:rsidRDefault="007B05C1" w:rsidP="009121F0">
                  <w:pPr>
                    <w:spacing w:after="0" w:line="240" w:lineRule="auto"/>
                    <w:ind w:left="-110"/>
                    <w:rPr>
                      <w:b/>
                      <w:sz w:val="20"/>
                      <w:szCs w:val="20"/>
                    </w:rPr>
                  </w:pPr>
                  <w:r w:rsidRPr="007B05C1">
                    <w:rPr>
                      <w:b/>
                      <w:sz w:val="20"/>
                      <w:szCs w:val="20"/>
                    </w:rPr>
                    <w:t>с учетом НДС</w:t>
                  </w:r>
                </w:p>
              </w:tc>
            </w:tr>
            <w:tr w:rsidR="007B05C1" w:rsidRPr="007B05C1" w:rsidTr="009121F0">
              <w:trPr>
                <w:trHeight w:val="22"/>
              </w:trPr>
              <w:tc>
                <w:tcPr>
                  <w:tcW w:w="1669" w:type="dxa"/>
                  <w:vMerge/>
                </w:tcPr>
                <w:p w:rsidR="007B05C1" w:rsidRPr="007B05C1" w:rsidRDefault="007B05C1" w:rsidP="007B05C1">
                  <w:pPr>
                    <w:spacing w:after="0" w:line="240" w:lineRule="auto"/>
                    <w:ind w:left="1153"/>
                    <w:rPr>
                      <w:sz w:val="20"/>
                      <w:szCs w:val="20"/>
                    </w:rPr>
                  </w:pPr>
                </w:p>
              </w:tc>
              <w:tc>
                <w:tcPr>
                  <w:tcW w:w="3434" w:type="dxa"/>
                  <w:vMerge/>
                  <w:vAlign w:val="center"/>
                </w:tcPr>
                <w:p w:rsidR="007B05C1" w:rsidRPr="007B05C1" w:rsidRDefault="007B05C1" w:rsidP="007B05C1">
                  <w:pPr>
                    <w:spacing w:after="0" w:line="240" w:lineRule="auto"/>
                    <w:ind w:left="1153"/>
                    <w:rPr>
                      <w:sz w:val="20"/>
                      <w:szCs w:val="20"/>
                    </w:rPr>
                  </w:pPr>
                </w:p>
              </w:tc>
              <w:tc>
                <w:tcPr>
                  <w:tcW w:w="1956" w:type="dxa"/>
                </w:tcPr>
                <w:p w:rsidR="007B05C1" w:rsidRPr="007B05C1" w:rsidRDefault="007B05C1" w:rsidP="009121F0">
                  <w:pPr>
                    <w:tabs>
                      <w:tab w:val="center" w:pos="402"/>
                    </w:tabs>
                    <w:spacing w:after="0" w:line="240" w:lineRule="auto"/>
                    <w:ind w:left="661" w:hanging="1596"/>
                    <w:rPr>
                      <w:b/>
                      <w:sz w:val="20"/>
                      <w:szCs w:val="20"/>
                    </w:rPr>
                  </w:pPr>
                  <w:r w:rsidRPr="007B05C1">
                    <w:rPr>
                      <w:b/>
                      <w:sz w:val="20"/>
                      <w:szCs w:val="20"/>
                    </w:rPr>
                    <w:t>начало</w:t>
                  </w:r>
                  <w:r w:rsidR="009121F0">
                    <w:rPr>
                      <w:b/>
                      <w:sz w:val="20"/>
                      <w:szCs w:val="20"/>
                    </w:rPr>
                    <w:tab/>
                    <w:t>начало</w:t>
                  </w:r>
                </w:p>
              </w:tc>
              <w:tc>
                <w:tcPr>
                  <w:tcW w:w="2310" w:type="dxa"/>
                </w:tcPr>
                <w:p w:rsidR="007B05C1" w:rsidRPr="007B05C1" w:rsidRDefault="007B05C1" w:rsidP="007B05C1">
                  <w:pPr>
                    <w:spacing w:after="0" w:line="240" w:lineRule="auto"/>
                    <w:ind w:left="1153"/>
                    <w:rPr>
                      <w:b/>
                      <w:sz w:val="20"/>
                      <w:szCs w:val="20"/>
                    </w:rPr>
                  </w:pPr>
                  <w:r w:rsidRPr="007B05C1">
                    <w:rPr>
                      <w:b/>
                      <w:sz w:val="20"/>
                      <w:szCs w:val="20"/>
                    </w:rPr>
                    <w:t>окончание</w:t>
                  </w:r>
                </w:p>
              </w:tc>
              <w:tc>
                <w:tcPr>
                  <w:tcW w:w="2332" w:type="dxa"/>
                  <w:vMerge/>
                  <w:vAlign w:val="center"/>
                </w:tcPr>
                <w:p w:rsidR="007B05C1" w:rsidRPr="007B05C1" w:rsidRDefault="007B05C1" w:rsidP="007B05C1">
                  <w:pPr>
                    <w:spacing w:after="0" w:line="240" w:lineRule="auto"/>
                    <w:ind w:left="1153"/>
                    <w:rPr>
                      <w:sz w:val="20"/>
                      <w:szCs w:val="20"/>
                    </w:rPr>
                  </w:pPr>
                </w:p>
              </w:tc>
            </w:tr>
            <w:tr w:rsidR="007B05C1" w:rsidRPr="007B05C1" w:rsidTr="009121F0">
              <w:trPr>
                <w:trHeight w:val="22"/>
              </w:trPr>
              <w:tc>
                <w:tcPr>
                  <w:tcW w:w="1669" w:type="dxa"/>
                  <w:shd w:val="clear" w:color="auto" w:fill="92D050"/>
                </w:tcPr>
                <w:p w:rsidR="007B05C1" w:rsidRPr="007B05C1" w:rsidRDefault="007B05C1" w:rsidP="007B05C1">
                  <w:pPr>
                    <w:spacing w:after="0" w:line="240" w:lineRule="auto"/>
                    <w:ind w:left="1153"/>
                    <w:rPr>
                      <w:sz w:val="20"/>
                      <w:szCs w:val="20"/>
                    </w:rPr>
                  </w:pPr>
                  <w:r w:rsidRPr="007B05C1">
                    <w:rPr>
                      <w:sz w:val="20"/>
                      <w:szCs w:val="20"/>
                    </w:rPr>
                    <w:t>1</w:t>
                  </w:r>
                </w:p>
              </w:tc>
              <w:tc>
                <w:tcPr>
                  <w:tcW w:w="3434" w:type="dxa"/>
                  <w:shd w:val="clear" w:color="auto" w:fill="92D050"/>
                </w:tcPr>
                <w:p w:rsidR="007B05C1" w:rsidRPr="007B05C1" w:rsidRDefault="007B05C1" w:rsidP="007B05C1">
                  <w:pPr>
                    <w:spacing w:after="0" w:line="240" w:lineRule="auto"/>
                    <w:ind w:left="1153"/>
                    <w:rPr>
                      <w:sz w:val="20"/>
                      <w:szCs w:val="20"/>
                    </w:rPr>
                  </w:pPr>
                  <w:r w:rsidRPr="007B05C1">
                    <w:rPr>
                      <w:sz w:val="20"/>
                      <w:szCs w:val="20"/>
                    </w:rPr>
                    <w:t>2</w:t>
                  </w:r>
                </w:p>
              </w:tc>
              <w:tc>
                <w:tcPr>
                  <w:tcW w:w="1956" w:type="dxa"/>
                  <w:shd w:val="clear" w:color="auto" w:fill="92D050"/>
                </w:tcPr>
                <w:p w:rsidR="007B05C1" w:rsidRPr="007B05C1" w:rsidRDefault="007B05C1" w:rsidP="007B05C1">
                  <w:pPr>
                    <w:spacing w:after="0" w:line="240" w:lineRule="auto"/>
                    <w:ind w:left="1153"/>
                    <w:rPr>
                      <w:sz w:val="20"/>
                      <w:szCs w:val="20"/>
                    </w:rPr>
                  </w:pPr>
                  <w:r w:rsidRPr="007B05C1">
                    <w:rPr>
                      <w:sz w:val="20"/>
                      <w:szCs w:val="20"/>
                    </w:rPr>
                    <w:t>3</w:t>
                  </w:r>
                </w:p>
              </w:tc>
              <w:tc>
                <w:tcPr>
                  <w:tcW w:w="2310" w:type="dxa"/>
                  <w:shd w:val="clear" w:color="auto" w:fill="92D050"/>
                </w:tcPr>
                <w:p w:rsidR="007B05C1" w:rsidRPr="007B05C1" w:rsidRDefault="007B05C1" w:rsidP="007B05C1">
                  <w:pPr>
                    <w:spacing w:after="0" w:line="240" w:lineRule="auto"/>
                    <w:ind w:left="1153"/>
                    <w:rPr>
                      <w:sz w:val="20"/>
                      <w:szCs w:val="20"/>
                    </w:rPr>
                  </w:pPr>
                  <w:r w:rsidRPr="007B05C1">
                    <w:rPr>
                      <w:sz w:val="20"/>
                      <w:szCs w:val="20"/>
                    </w:rPr>
                    <w:t>4</w:t>
                  </w:r>
                </w:p>
              </w:tc>
              <w:tc>
                <w:tcPr>
                  <w:tcW w:w="2332" w:type="dxa"/>
                  <w:shd w:val="clear" w:color="auto" w:fill="92D050"/>
                </w:tcPr>
                <w:p w:rsidR="007B05C1" w:rsidRPr="007B05C1" w:rsidRDefault="007B05C1" w:rsidP="007B05C1">
                  <w:pPr>
                    <w:spacing w:after="0" w:line="240" w:lineRule="auto"/>
                    <w:ind w:left="1153"/>
                    <w:rPr>
                      <w:sz w:val="20"/>
                      <w:szCs w:val="20"/>
                    </w:rPr>
                  </w:pPr>
                  <w:r w:rsidRPr="007B05C1">
                    <w:rPr>
                      <w:sz w:val="20"/>
                      <w:szCs w:val="20"/>
                    </w:rPr>
                    <w:t>5</w:t>
                  </w:r>
                </w:p>
              </w:tc>
            </w:tr>
            <w:tr w:rsidR="007B05C1" w:rsidRPr="007B05C1" w:rsidTr="009121F0">
              <w:trPr>
                <w:trHeight w:val="22"/>
              </w:trPr>
              <w:tc>
                <w:tcPr>
                  <w:tcW w:w="1669" w:type="dxa"/>
                </w:tcPr>
                <w:p w:rsidR="007B05C1" w:rsidRPr="007B05C1" w:rsidRDefault="007B05C1" w:rsidP="007B05C1">
                  <w:pPr>
                    <w:spacing w:after="0" w:line="240" w:lineRule="auto"/>
                    <w:ind w:left="1153"/>
                    <w:jc w:val="center"/>
                    <w:rPr>
                      <w:sz w:val="20"/>
                      <w:szCs w:val="20"/>
                    </w:rPr>
                  </w:pPr>
                  <w:r w:rsidRPr="007B05C1">
                    <w:rPr>
                      <w:sz w:val="20"/>
                      <w:szCs w:val="20"/>
                    </w:rPr>
                    <w:t>1</w:t>
                  </w:r>
                </w:p>
              </w:tc>
              <w:tc>
                <w:tcPr>
                  <w:tcW w:w="3434" w:type="dxa"/>
                </w:tcPr>
                <w:p w:rsidR="007B05C1" w:rsidRPr="007B05C1" w:rsidRDefault="007B05C1" w:rsidP="007B05C1">
                  <w:pPr>
                    <w:ind w:left="1153"/>
                    <w:jc w:val="center"/>
                    <w:rPr>
                      <w:b/>
                      <w:sz w:val="20"/>
                      <w:szCs w:val="20"/>
                    </w:rPr>
                  </w:pPr>
                </w:p>
                <w:p w:rsidR="009121F0" w:rsidRPr="007B05C1" w:rsidRDefault="009121F0" w:rsidP="009121F0">
                  <w:pPr>
                    <w:spacing w:after="0" w:line="240" w:lineRule="auto"/>
                    <w:ind w:left="-76"/>
                    <w:rPr>
                      <w:b/>
                      <w:bCs/>
                      <w:sz w:val="20"/>
                      <w:szCs w:val="20"/>
                    </w:rPr>
                  </w:pPr>
                  <w:r>
                    <w:rPr>
                      <w:color w:val="000000"/>
                      <w:sz w:val="20"/>
                      <w:szCs w:val="20"/>
                      <w:lang w:bidi="ru-RU"/>
                    </w:rPr>
                    <w:t>Работы по б</w:t>
                  </w:r>
                  <w:r w:rsidRPr="007B05C1">
                    <w:rPr>
                      <w:color w:val="000000"/>
                      <w:sz w:val="20"/>
                      <w:szCs w:val="20"/>
                      <w:lang w:bidi="ru-RU"/>
                    </w:rPr>
                    <w:t>лагоустройств</w:t>
                  </w:r>
                  <w:r>
                    <w:rPr>
                      <w:color w:val="000000"/>
                      <w:sz w:val="20"/>
                      <w:szCs w:val="20"/>
                      <w:lang w:bidi="ru-RU"/>
                    </w:rPr>
                    <w:t>у</w:t>
                  </w:r>
                  <w:r w:rsidRPr="007B05C1">
                    <w:rPr>
                      <w:color w:val="000000"/>
                      <w:sz w:val="20"/>
                      <w:szCs w:val="20"/>
                      <w:lang w:bidi="ru-RU"/>
                    </w:rPr>
                    <w:t xml:space="preserve"> пешеходной дорожки к бассейну, расположенной по адресу; Липецкая область, Липецкий район, д.Копцевы Хутора, ул.Котовского, в р-не дома №1</w:t>
                  </w:r>
                </w:p>
                <w:p w:rsidR="007B05C1" w:rsidRPr="007B05C1" w:rsidRDefault="007B05C1" w:rsidP="007B05C1">
                  <w:pPr>
                    <w:spacing w:after="0" w:line="240" w:lineRule="auto"/>
                    <w:ind w:left="1153"/>
                    <w:jc w:val="center"/>
                    <w:rPr>
                      <w:sz w:val="20"/>
                      <w:szCs w:val="20"/>
                    </w:rPr>
                  </w:pPr>
                </w:p>
              </w:tc>
              <w:tc>
                <w:tcPr>
                  <w:tcW w:w="1956" w:type="dxa"/>
                </w:tcPr>
                <w:p w:rsidR="007B05C1" w:rsidRPr="007B05C1" w:rsidRDefault="009121F0" w:rsidP="009121F0">
                  <w:pPr>
                    <w:spacing w:after="0" w:line="240" w:lineRule="auto"/>
                    <w:ind w:left="-208" w:hanging="1077"/>
                    <w:jc w:val="right"/>
                    <w:rPr>
                      <w:sz w:val="20"/>
                      <w:szCs w:val="20"/>
                    </w:rPr>
                  </w:pPr>
                  <w:r>
                    <w:rPr>
                      <w:sz w:val="20"/>
                      <w:szCs w:val="20"/>
                    </w:rPr>
                    <w:t>18.08.2017</w:t>
                  </w:r>
                </w:p>
              </w:tc>
              <w:tc>
                <w:tcPr>
                  <w:tcW w:w="2310" w:type="dxa"/>
                </w:tcPr>
                <w:p w:rsidR="007B05C1" w:rsidRPr="007B05C1" w:rsidRDefault="009121F0" w:rsidP="007B05C1">
                  <w:pPr>
                    <w:spacing w:after="0" w:line="240" w:lineRule="auto"/>
                    <w:ind w:left="1153"/>
                    <w:jc w:val="center"/>
                    <w:rPr>
                      <w:sz w:val="20"/>
                      <w:szCs w:val="20"/>
                    </w:rPr>
                  </w:pPr>
                  <w:r>
                    <w:rPr>
                      <w:sz w:val="20"/>
                      <w:szCs w:val="20"/>
                    </w:rPr>
                    <w:t>30.10.2017</w:t>
                  </w:r>
                </w:p>
              </w:tc>
              <w:tc>
                <w:tcPr>
                  <w:tcW w:w="2332" w:type="dxa"/>
                </w:tcPr>
                <w:p w:rsidR="007B05C1" w:rsidRPr="007B05C1" w:rsidRDefault="009121F0" w:rsidP="009121F0">
                  <w:pPr>
                    <w:spacing w:after="0" w:line="240" w:lineRule="auto"/>
                    <w:ind w:left="1153"/>
                    <w:jc w:val="both"/>
                    <w:rPr>
                      <w:bCs/>
                      <w:sz w:val="20"/>
                      <w:szCs w:val="20"/>
                    </w:rPr>
                  </w:pPr>
                  <w:r>
                    <w:rPr>
                      <w:bCs/>
                      <w:sz w:val="20"/>
                      <w:szCs w:val="20"/>
                    </w:rPr>
                    <w:t>2265900,00</w:t>
                  </w:r>
                </w:p>
              </w:tc>
            </w:tr>
          </w:tbl>
          <w:p w:rsidR="007B05C1" w:rsidRPr="007B05C1" w:rsidRDefault="007B05C1" w:rsidP="007B05C1">
            <w:pPr>
              <w:spacing w:after="0" w:line="240" w:lineRule="auto"/>
              <w:ind w:left="1153"/>
              <w:jc w:val="center"/>
              <w:rPr>
                <w:b/>
                <w:i/>
                <w:sz w:val="20"/>
                <w:szCs w:val="20"/>
              </w:rPr>
            </w:pPr>
            <w:r w:rsidRPr="007B05C1">
              <w:rPr>
                <w:b/>
                <w:i/>
                <w:sz w:val="20"/>
                <w:szCs w:val="20"/>
              </w:rPr>
              <w:br w:type="page"/>
            </w: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b/>
                <w:bCs/>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rFonts w:eastAsia="MS Mincho"/>
                <w:sz w:val="20"/>
                <w:szCs w:val="20"/>
              </w:rPr>
            </w:pPr>
          </w:p>
          <w:p w:rsidR="007B05C1" w:rsidRPr="007B05C1" w:rsidRDefault="007B05C1" w:rsidP="007B05C1">
            <w:pPr>
              <w:spacing w:after="0" w:line="240" w:lineRule="auto"/>
              <w:ind w:left="1153"/>
              <w:jc w:val="center"/>
              <w:rPr>
                <w:b/>
                <w:bCs/>
                <w:sz w:val="20"/>
                <w:szCs w:val="20"/>
              </w:rPr>
            </w:pPr>
          </w:p>
        </w:tc>
      </w:tr>
    </w:tbl>
    <w:p w:rsidR="00A058D1" w:rsidRDefault="00A058D1"/>
    <w:sectPr w:rsidR="00A058D1" w:rsidSect="007B05C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11" w:rsidRDefault="005B4D11" w:rsidP="007B05C1">
      <w:pPr>
        <w:spacing w:after="0" w:line="240" w:lineRule="auto"/>
      </w:pPr>
      <w:r>
        <w:separator/>
      </w:r>
    </w:p>
  </w:endnote>
  <w:endnote w:type="continuationSeparator" w:id="1">
    <w:p w:rsidR="005B4D11" w:rsidRDefault="005B4D11" w:rsidP="007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11" w:rsidRDefault="005B4D11" w:rsidP="007B05C1">
      <w:pPr>
        <w:spacing w:after="0" w:line="240" w:lineRule="auto"/>
      </w:pPr>
      <w:r>
        <w:separator/>
      </w:r>
    </w:p>
  </w:footnote>
  <w:footnote w:type="continuationSeparator" w:id="1">
    <w:p w:rsidR="005B4D11" w:rsidRDefault="005B4D11" w:rsidP="007B05C1">
      <w:pPr>
        <w:spacing w:after="0" w:line="240" w:lineRule="auto"/>
      </w:pPr>
      <w:r>
        <w:continuationSeparator/>
      </w:r>
    </w:p>
  </w:footnote>
  <w:footnote w:id="2">
    <w:p w:rsidR="009121F0" w:rsidRPr="00D6766C" w:rsidRDefault="009121F0" w:rsidP="007B05C1">
      <w:pPr>
        <w:spacing w:after="0" w:line="240" w:lineRule="auto"/>
        <w:ind w:firstLine="709"/>
        <w:contextualSpacing/>
        <w:rPr>
          <w:sz w:val="20"/>
          <w:szCs w:val="20"/>
        </w:rPr>
      </w:pPr>
      <w:r w:rsidRPr="00D6766C">
        <w:rPr>
          <w:rStyle w:val="a8"/>
        </w:rPr>
        <w:footnoteRef/>
      </w:r>
      <w:r w:rsidRPr="00D6766C">
        <w:rPr>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rsidR="009121F0" w:rsidRPr="00D6766C" w:rsidRDefault="009121F0" w:rsidP="007B05C1">
      <w:pPr>
        <w:autoSpaceDE w:val="0"/>
        <w:autoSpaceDN w:val="0"/>
        <w:adjustRightInd w:val="0"/>
        <w:spacing w:after="0" w:line="240" w:lineRule="auto"/>
        <w:ind w:firstLine="709"/>
        <w:contextualSpacing/>
        <w:rPr>
          <w:iCs/>
          <w:sz w:val="20"/>
          <w:szCs w:val="20"/>
        </w:rPr>
      </w:pPr>
      <w:r w:rsidRPr="00D6766C">
        <w:rPr>
          <w:iCs/>
          <w:sz w:val="20"/>
          <w:szCs w:val="20"/>
        </w:rPr>
        <w:t xml:space="preserve">П = (Ц - В) x С, где: </w:t>
      </w:r>
    </w:p>
    <w:p w:rsidR="009121F0" w:rsidRPr="00D6766C" w:rsidRDefault="009121F0" w:rsidP="007B05C1">
      <w:pPr>
        <w:autoSpaceDE w:val="0"/>
        <w:autoSpaceDN w:val="0"/>
        <w:adjustRightInd w:val="0"/>
        <w:spacing w:after="0" w:line="240" w:lineRule="auto"/>
        <w:ind w:firstLine="709"/>
        <w:contextualSpacing/>
        <w:rPr>
          <w:iCs/>
          <w:sz w:val="20"/>
          <w:szCs w:val="20"/>
        </w:rPr>
      </w:pPr>
      <w:r w:rsidRPr="00D6766C">
        <w:rPr>
          <w:iCs/>
          <w:sz w:val="20"/>
          <w:szCs w:val="20"/>
        </w:rPr>
        <w:t xml:space="preserve">Ц - цена договора; </w:t>
      </w:r>
    </w:p>
    <w:p w:rsidR="009121F0" w:rsidRPr="00D6766C" w:rsidRDefault="009121F0" w:rsidP="007B05C1">
      <w:pPr>
        <w:autoSpaceDE w:val="0"/>
        <w:autoSpaceDN w:val="0"/>
        <w:adjustRightInd w:val="0"/>
        <w:spacing w:after="0" w:line="240" w:lineRule="auto"/>
        <w:ind w:firstLine="709"/>
        <w:contextualSpacing/>
        <w:rPr>
          <w:iCs/>
          <w:sz w:val="20"/>
          <w:szCs w:val="20"/>
        </w:rPr>
      </w:pPr>
    </w:p>
    <w:p w:rsidR="009121F0" w:rsidRPr="008C5806" w:rsidRDefault="009121F0" w:rsidP="007B05C1">
      <w:pPr>
        <w:autoSpaceDE w:val="0"/>
        <w:autoSpaceDN w:val="0"/>
        <w:adjustRightInd w:val="0"/>
        <w:spacing w:after="0" w:line="240" w:lineRule="auto"/>
        <w:ind w:firstLine="709"/>
        <w:contextualSpacing/>
        <w:rPr>
          <w:iCs/>
          <w:sz w:val="20"/>
          <w:szCs w:val="20"/>
        </w:rPr>
      </w:pPr>
      <w:r>
        <w:rPr>
          <w:iCs/>
          <w:sz w:val="20"/>
          <w:szCs w:val="20"/>
        </w:rPr>
        <w:t>.</w:t>
      </w:r>
    </w:p>
    <w:p w:rsidR="009121F0" w:rsidRPr="008C5806" w:rsidRDefault="009121F0" w:rsidP="007B05C1">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3A70"/>
    <w:multiLevelType w:val="hybridMultilevel"/>
    <w:tmpl w:val="278693A4"/>
    <w:lvl w:ilvl="0" w:tplc="93661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94A0BE1"/>
    <w:multiLevelType w:val="multilevel"/>
    <w:tmpl w:val="B1185954"/>
    <w:lvl w:ilvl="0">
      <w:start w:val="1"/>
      <w:numFmt w:val="decimal"/>
      <w:lvlText w:val="%1."/>
      <w:lvlJc w:val="left"/>
      <w:pPr>
        <w:ind w:left="1609" w:hanging="360"/>
      </w:pPr>
      <w:rPr>
        <w:rFonts w:hint="default"/>
        <w:b/>
      </w:rPr>
    </w:lvl>
    <w:lvl w:ilvl="1">
      <w:start w:val="1"/>
      <w:numFmt w:val="decimal"/>
      <w:isLgl/>
      <w:lvlText w:val="%1.%2."/>
      <w:lvlJc w:val="left"/>
      <w:pPr>
        <w:ind w:left="1729" w:hanging="48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329"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689" w:hanging="1440"/>
      </w:pPr>
      <w:rPr>
        <w:rFonts w:hint="default"/>
      </w:rPr>
    </w:lvl>
    <w:lvl w:ilvl="8">
      <w:start w:val="1"/>
      <w:numFmt w:val="decimal"/>
      <w:isLgl/>
      <w:lvlText w:val="%1.%2.%3.%4.%5.%6.%7.%8.%9."/>
      <w:lvlJc w:val="left"/>
      <w:pPr>
        <w:ind w:left="3049" w:hanging="1800"/>
      </w:pPr>
      <w:rPr>
        <w:rFonts w:hint="default"/>
      </w:rPr>
    </w:lvl>
  </w:abstractNum>
  <w:abstractNum w:abstractNumId="3">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05C1"/>
    <w:rsid w:val="00024A0E"/>
    <w:rsid w:val="0006762C"/>
    <w:rsid w:val="002C742D"/>
    <w:rsid w:val="00382D09"/>
    <w:rsid w:val="003C2EBD"/>
    <w:rsid w:val="00407887"/>
    <w:rsid w:val="004B23FC"/>
    <w:rsid w:val="00507D7B"/>
    <w:rsid w:val="00585952"/>
    <w:rsid w:val="005B4D11"/>
    <w:rsid w:val="00613684"/>
    <w:rsid w:val="00683441"/>
    <w:rsid w:val="00744450"/>
    <w:rsid w:val="007B05C1"/>
    <w:rsid w:val="009121F0"/>
    <w:rsid w:val="00A058D1"/>
    <w:rsid w:val="00B55229"/>
    <w:rsid w:val="00EA592F"/>
    <w:rsid w:val="00ED1958"/>
    <w:rsid w:val="00F0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B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4"/>
    <w:rsid w:val="007B05C1"/>
    <w:pPr>
      <w:spacing w:after="120" w:line="240" w:lineRule="auto"/>
      <w:jc w:val="both"/>
    </w:pPr>
    <w:rPr>
      <w:rFonts w:ascii="Times New Roman" w:hAnsi="Times New Roman"/>
      <w:sz w:val="24"/>
      <w:szCs w:val="20"/>
      <w:lang w:eastAsia="en-US"/>
    </w:rPr>
  </w:style>
  <w:style w:type="character" w:customStyle="1" w:styleId="a4">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3"/>
    <w:rsid w:val="007B05C1"/>
    <w:rPr>
      <w:rFonts w:ascii="Times New Roman" w:eastAsia="Times New Roman" w:hAnsi="Times New Roman" w:cs="Times New Roman"/>
      <w:sz w:val="24"/>
      <w:szCs w:val="20"/>
      <w:lang w:eastAsia="en-US"/>
    </w:rPr>
  </w:style>
  <w:style w:type="paragraph" w:styleId="a5">
    <w:name w:val="Block Text"/>
    <w:basedOn w:val="a"/>
    <w:rsid w:val="007B05C1"/>
    <w:pPr>
      <w:widowControl w:val="0"/>
      <w:shd w:val="clear" w:color="auto" w:fill="FFFFFF"/>
      <w:spacing w:after="0" w:line="283" w:lineRule="exact"/>
      <w:ind w:left="5" w:right="480" w:firstLine="1123"/>
      <w:jc w:val="both"/>
    </w:pPr>
    <w:rPr>
      <w:rFonts w:ascii="Times New Roman" w:hAnsi="Times New Roman"/>
      <w:color w:val="000000"/>
      <w:sz w:val="24"/>
      <w:szCs w:val="20"/>
    </w:rPr>
  </w:style>
  <w:style w:type="paragraph" w:customStyle="1" w:styleId="Times">
    <w:name w:val="Обычный Times"/>
    <w:basedOn w:val="a"/>
    <w:link w:val="Times0"/>
    <w:qFormat/>
    <w:rsid w:val="007B05C1"/>
    <w:rPr>
      <w:rFonts w:ascii="Times New Roman" w:eastAsia="Calibri" w:hAnsi="Times New Roman"/>
      <w:sz w:val="24"/>
      <w:szCs w:val="24"/>
      <w:lang w:eastAsia="en-US"/>
    </w:rPr>
  </w:style>
  <w:style w:type="character" w:customStyle="1" w:styleId="Times0">
    <w:name w:val="Обычный Times Знак"/>
    <w:link w:val="Times"/>
    <w:rsid w:val="007B05C1"/>
    <w:rPr>
      <w:rFonts w:ascii="Times New Roman" w:eastAsia="Calibri" w:hAnsi="Times New Roman" w:cs="Times New Roman"/>
      <w:sz w:val="24"/>
      <w:szCs w:val="24"/>
      <w:lang w:eastAsia="en-US"/>
    </w:rPr>
  </w:style>
  <w:style w:type="numbering" w:customStyle="1" w:styleId="WW8Num2">
    <w:name w:val="WW8Num2"/>
    <w:basedOn w:val="a2"/>
    <w:rsid w:val="007B05C1"/>
    <w:pPr>
      <w:numPr>
        <w:numId w:val="2"/>
      </w:numPr>
    </w:pPr>
  </w:style>
  <w:style w:type="paragraph" w:styleId="a6">
    <w:name w:val="footnote text"/>
    <w:aliases w:val=" Знак,Знак2,Знак"/>
    <w:basedOn w:val="a"/>
    <w:link w:val="a7"/>
    <w:uiPriority w:val="99"/>
    <w:rsid w:val="007B05C1"/>
    <w:pPr>
      <w:spacing w:after="60" w:line="240" w:lineRule="auto"/>
      <w:jc w:val="both"/>
    </w:pPr>
    <w:rPr>
      <w:rFonts w:ascii="Times New Roman" w:hAnsi="Times New Roman"/>
      <w:sz w:val="24"/>
      <w:szCs w:val="24"/>
      <w:lang w:eastAsia="en-US"/>
    </w:rPr>
  </w:style>
  <w:style w:type="character" w:customStyle="1" w:styleId="a7">
    <w:name w:val="Текст сноски Знак"/>
    <w:aliases w:val=" Знак Знак,Знак2 Знак,Знак Знак"/>
    <w:basedOn w:val="a0"/>
    <w:link w:val="a6"/>
    <w:uiPriority w:val="99"/>
    <w:rsid w:val="007B05C1"/>
    <w:rPr>
      <w:rFonts w:ascii="Times New Roman" w:eastAsia="Times New Roman" w:hAnsi="Times New Roman" w:cs="Times New Roman"/>
      <w:sz w:val="24"/>
      <w:szCs w:val="24"/>
      <w:lang w:eastAsia="en-US"/>
    </w:rPr>
  </w:style>
  <w:style w:type="character" w:styleId="a8">
    <w:name w:val="footnote reference"/>
    <w:uiPriority w:val="99"/>
    <w:rsid w:val="007B05C1"/>
    <w:rPr>
      <w:vertAlign w:val="superscript"/>
    </w:rPr>
  </w:style>
  <w:style w:type="paragraph" w:styleId="a9">
    <w:name w:val="Balloon Text"/>
    <w:basedOn w:val="a"/>
    <w:link w:val="aa"/>
    <w:uiPriority w:val="99"/>
    <w:semiHidden/>
    <w:unhideWhenUsed/>
    <w:rsid w:val="007B0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52119</CharactersWithSpaces>
  <SharedDoc>false</SharedDoc>
  <HLinks>
    <vt:vector size="6" baseType="variant">
      <vt:variant>
        <vt:i4>6488116</vt:i4>
      </vt:variant>
      <vt:variant>
        <vt:i4>0</vt:i4>
      </vt:variant>
      <vt:variant>
        <vt:i4>0</vt:i4>
      </vt:variant>
      <vt:variant>
        <vt:i4>5</vt:i4>
      </vt:variant>
      <vt:variant>
        <vt:lpwstr>garantf1://10080094.0/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dcterms:created xsi:type="dcterms:W3CDTF">2017-08-09T07:08:00Z</dcterms:created>
  <dcterms:modified xsi:type="dcterms:W3CDTF">2017-08-24T10:18:00Z</dcterms:modified>
</cp:coreProperties>
</file>